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360" w:rsidRPr="000C1DE1" w:rsidRDefault="007F5360">
      <w:pPr>
        <w:rPr>
          <w:rFonts w:ascii="Arial" w:hAnsi="Arial"/>
        </w:rPr>
      </w:pPr>
    </w:p>
    <w:tbl>
      <w:tblPr>
        <w:tblW w:w="0" w:type="auto"/>
        <w:tblInd w:w="71" w:type="dxa"/>
        <w:tblLayout w:type="fixed"/>
        <w:tblCellMar>
          <w:left w:w="71" w:type="dxa"/>
          <w:right w:w="71" w:type="dxa"/>
        </w:tblCellMar>
        <w:tblLook w:val="0000"/>
      </w:tblPr>
      <w:tblGrid>
        <w:gridCol w:w="3400"/>
        <w:gridCol w:w="2151"/>
        <w:gridCol w:w="3949"/>
      </w:tblGrid>
      <w:tr w:rsidR="007F5360" w:rsidRPr="000C1DE1" w:rsidTr="00FE24DC">
        <w:trPr>
          <w:cantSplit/>
          <w:trHeight w:val="2455"/>
        </w:trPr>
        <w:tc>
          <w:tcPr>
            <w:tcW w:w="3400" w:type="dxa"/>
          </w:tcPr>
          <w:p w:rsidR="007F5360" w:rsidRDefault="007F5360" w:rsidP="00715C1B">
            <w:pPr>
              <w:rPr>
                <w:rFonts w:ascii="Arial" w:hAnsi="Arial"/>
                <w:b/>
                <w:bCs/>
              </w:rPr>
            </w:pPr>
            <w:r>
              <w:rPr>
                <w:rFonts w:ascii="Arial" w:hAnsi="Arial"/>
                <w:b/>
                <w:bCs/>
              </w:rPr>
              <w:t>ΕΛΛΗΝΙΚΗ ΔΗΜΟΚΡΑΤΙΑ</w:t>
            </w:r>
          </w:p>
          <w:p w:rsidR="007F5360" w:rsidRDefault="007F5360" w:rsidP="00715C1B">
            <w:pPr>
              <w:rPr>
                <w:rFonts w:ascii="Arial" w:hAnsi="Arial"/>
                <w:b/>
                <w:bCs/>
              </w:rPr>
            </w:pPr>
            <w:r>
              <w:rPr>
                <w:rFonts w:ascii="Arial" w:hAnsi="Arial"/>
                <w:b/>
                <w:bCs/>
              </w:rPr>
              <w:t>ΥΠΟΥΡΓΕΙΟ ΥΠΟΔΟΜΩΝ </w:t>
            </w:r>
          </w:p>
          <w:p w:rsidR="007F5360" w:rsidRDefault="007F5360" w:rsidP="00715C1B">
            <w:pPr>
              <w:rPr>
                <w:rFonts w:ascii="Arial" w:hAnsi="Arial"/>
                <w:b/>
                <w:bCs/>
              </w:rPr>
            </w:pPr>
            <w:r>
              <w:rPr>
                <w:rFonts w:ascii="Arial" w:hAnsi="Arial"/>
                <w:b/>
                <w:bCs/>
              </w:rPr>
              <w:t xml:space="preserve">ΜΕΤΑΦΟΡΩΝ &amp; ΔΙΚΤΥΩΝ </w:t>
            </w:r>
          </w:p>
          <w:p w:rsidR="007F5360" w:rsidRDefault="007F5360" w:rsidP="00715C1B">
            <w:pPr>
              <w:rPr>
                <w:rFonts w:ascii="Arial" w:hAnsi="Arial"/>
                <w:b/>
                <w:bCs/>
              </w:rPr>
            </w:pPr>
            <w:r>
              <w:rPr>
                <w:rFonts w:ascii="Arial" w:hAnsi="Arial"/>
                <w:b/>
                <w:bCs/>
              </w:rPr>
              <w:t>Γ.Γ.Δ.Ε. / ΕΥΔΕ ΑΕΡΟΔΡΟΜΙΩΝ</w:t>
            </w:r>
          </w:p>
          <w:p w:rsidR="007F5360" w:rsidRDefault="007F5360" w:rsidP="00715C1B">
            <w:pPr>
              <w:rPr>
                <w:rFonts w:ascii="Arial" w:hAnsi="Arial"/>
                <w:b/>
                <w:bCs/>
              </w:rPr>
            </w:pPr>
            <w:r>
              <w:rPr>
                <w:rFonts w:ascii="Arial" w:hAnsi="Arial"/>
                <w:b/>
                <w:bCs/>
              </w:rPr>
              <w:t>ΝΟΤΙΟΥ ΕΛΛΑΔΟΣ</w:t>
            </w:r>
          </w:p>
          <w:p w:rsidR="007F5360" w:rsidRPr="000C1DE1" w:rsidRDefault="007F5360" w:rsidP="00072B18">
            <w:pPr>
              <w:rPr>
                <w:rFonts w:ascii="Arial" w:hAnsi="Arial"/>
                <w:b/>
                <w:bCs/>
                <w:spacing w:val="6"/>
              </w:rPr>
            </w:pPr>
          </w:p>
          <w:p w:rsidR="007F5360" w:rsidRPr="000C1DE1" w:rsidRDefault="007F5360">
            <w:pPr>
              <w:rPr>
                <w:rFonts w:ascii="Arial" w:hAnsi="Arial"/>
                <w:b/>
              </w:rPr>
            </w:pPr>
            <w:r w:rsidRPr="000C1DE1">
              <w:rPr>
                <w:rFonts w:ascii="Arial" w:hAnsi="Arial"/>
                <w:b/>
              </w:rPr>
              <w:t xml:space="preserve"> </w:t>
            </w:r>
          </w:p>
          <w:p w:rsidR="007F5360" w:rsidRPr="000C1DE1" w:rsidRDefault="007F5360">
            <w:pPr>
              <w:rPr>
                <w:rFonts w:ascii="Arial" w:hAnsi="Arial"/>
                <w:b/>
              </w:rPr>
            </w:pPr>
          </w:p>
          <w:p w:rsidR="007F5360" w:rsidRDefault="007F5360">
            <w:pPr>
              <w:rPr>
                <w:rFonts w:ascii="Arial" w:hAnsi="Arial"/>
                <w:b/>
                <w:lang w:val="en-US"/>
              </w:rPr>
            </w:pPr>
            <w:r>
              <w:rPr>
                <w:rFonts w:ascii="Arial" w:hAnsi="Arial"/>
                <w:b/>
                <w:lang w:val="en-US"/>
              </w:rPr>
              <w:t xml:space="preserve">                                                                     </w:t>
            </w:r>
          </w:p>
          <w:p w:rsidR="007F5360" w:rsidRDefault="007F5360" w:rsidP="00DC4C9B">
            <w:pPr>
              <w:rPr>
                <w:rFonts w:ascii="Arial" w:hAnsi="Arial"/>
                <w:lang w:val="en-US"/>
              </w:rPr>
            </w:pPr>
          </w:p>
          <w:p w:rsidR="007F5360" w:rsidRDefault="007F5360" w:rsidP="00DC4C9B">
            <w:pPr>
              <w:ind w:firstLine="720"/>
              <w:rPr>
                <w:rFonts w:ascii="Arial" w:hAnsi="Arial"/>
              </w:rPr>
            </w:pPr>
            <w:r>
              <w:rPr>
                <w:rFonts w:ascii="Arial" w:hAnsi="Arial"/>
                <w:lang w:val="en-US"/>
              </w:rPr>
              <w:t xml:space="preserve">                                              </w:t>
            </w:r>
            <w:r>
              <w:rPr>
                <w:rFonts w:ascii="Arial" w:hAnsi="Arial"/>
              </w:rPr>
              <w:t xml:space="preserve">                     </w:t>
            </w:r>
          </w:p>
          <w:p w:rsidR="007F5360" w:rsidRDefault="007F5360" w:rsidP="00DC4C9B">
            <w:pPr>
              <w:ind w:firstLine="720"/>
              <w:rPr>
                <w:rFonts w:ascii="Arial" w:hAnsi="Arial"/>
              </w:rPr>
            </w:pPr>
          </w:p>
          <w:p w:rsidR="007F5360" w:rsidRPr="00DC4C9B" w:rsidRDefault="007F5360" w:rsidP="00DC4C9B">
            <w:pPr>
              <w:rPr>
                <w:rFonts w:ascii="Arial" w:hAnsi="Arial"/>
                <w:b/>
              </w:rPr>
            </w:pPr>
            <w:r>
              <w:rPr>
                <w:rFonts w:ascii="Arial" w:hAnsi="Arial"/>
              </w:rPr>
              <w:t xml:space="preserve">                                               </w:t>
            </w:r>
            <w:r w:rsidRPr="00DC4C9B">
              <w:rPr>
                <w:rFonts w:ascii="Arial" w:hAnsi="Arial"/>
                <w:b/>
              </w:rPr>
              <w:t xml:space="preserve">                        </w:t>
            </w:r>
          </w:p>
        </w:tc>
        <w:tc>
          <w:tcPr>
            <w:tcW w:w="2151" w:type="dxa"/>
          </w:tcPr>
          <w:p w:rsidR="007F5360" w:rsidRPr="000C1DE1" w:rsidRDefault="007F5360">
            <w:pPr>
              <w:rPr>
                <w:rFonts w:ascii="Arial" w:hAnsi="Arial"/>
                <w:b/>
              </w:rPr>
            </w:pPr>
            <w:r w:rsidRPr="000C1DE1">
              <w:rPr>
                <w:rFonts w:ascii="Arial" w:hAnsi="Arial"/>
                <w:b/>
              </w:rPr>
              <w:t>ΕΡΓΟ:</w:t>
            </w:r>
          </w:p>
          <w:p w:rsidR="007F5360" w:rsidRPr="000C1DE1" w:rsidRDefault="007F5360">
            <w:pPr>
              <w:rPr>
                <w:rFonts w:ascii="Arial" w:hAnsi="Arial"/>
                <w:b/>
              </w:rPr>
            </w:pPr>
          </w:p>
          <w:p w:rsidR="007F5360" w:rsidRPr="000C1DE1" w:rsidRDefault="007F5360">
            <w:pPr>
              <w:rPr>
                <w:rFonts w:ascii="Arial" w:hAnsi="Arial"/>
                <w:b/>
              </w:rPr>
            </w:pPr>
          </w:p>
          <w:p w:rsidR="007F5360" w:rsidRPr="000C1DE1" w:rsidRDefault="007F5360">
            <w:pPr>
              <w:rPr>
                <w:rFonts w:ascii="Arial" w:hAnsi="Arial"/>
                <w:b/>
              </w:rPr>
            </w:pPr>
          </w:p>
          <w:p w:rsidR="007F5360" w:rsidRPr="000C1DE1" w:rsidRDefault="007F5360">
            <w:pPr>
              <w:rPr>
                <w:rFonts w:ascii="Arial" w:hAnsi="Arial"/>
                <w:b/>
              </w:rPr>
            </w:pPr>
          </w:p>
          <w:p w:rsidR="007F5360" w:rsidRPr="000C1DE1" w:rsidRDefault="007F5360">
            <w:pPr>
              <w:rPr>
                <w:rFonts w:ascii="Arial" w:hAnsi="Arial"/>
                <w:b/>
              </w:rPr>
            </w:pPr>
          </w:p>
          <w:p w:rsidR="007F5360" w:rsidRDefault="007F5360">
            <w:pPr>
              <w:rPr>
                <w:rFonts w:ascii="Arial" w:hAnsi="Arial"/>
                <w:b/>
              </w:rPr>
            </w:pPr>
          </w:p>
          <w:p w:rsidR="007F5360" w:rsidRPr="000C1DE1" w:rsidRDefault="007F5360">
            <w:pPr>
              <w:rPr>
                <w:rFonts w:ascii="Arial" w:hAnsi="Arial"/>
                <w:b/>
              </w:rPr>
            </w:pPr>
            <w:r w:rsidRPr="000C1DE1">
              <w:rPr>
                <w:rFonts w:ascii="Arial" w:hAnsi="Arial"/>
                <w:b/>
              </w:rPr>
              <w:t>ΧΡΗΜΑΤΟΔΟΤΗΣΗ:</w:t>
            </w:r>
          </w:p>
        </w:tc>
        <w:tc>
          <w:tcPr>
            <w:tcW w:w="3949" w:type="dxa"/>
          </w:tcPr>
          <w:p w:rsidR="007F5360" w:rsidRPr="000D655D" w:rsidRDefault="007F5360" w:rsidP="00072B18">
            <w:pPr>
              <w:rPr>
                <w:rFonts w:ascii="Arial" w:hAnsi="Arial" w:cs="Arial"/>
                <w:b/>
                <w:bCs/>
              </w:rPr>
            </w:pPr>
            <w:r>
              <w:rPr>
                <w:rFonts w:ascii="Arial" w:hAnsi="Arial" w:cs="Arial"/>
                <w:b/>
                <w:bCs/>
              </w:rPr>
              <w:t xml:space="preserve">Επέκταση </w:t>
            </w:r>
            <w:proofErr w:type="spellStart"/>
            <w:r>
              <w:rPr>
                <w:rFonts w:ascii="Arial" w:hAnsi="Arial" w:cs="Arial"/>
                <w:b/>
                <w:bCs/>
              </w:rPr>
              <w:t>αεροσταθμού</w:t>
            </w:r>
            <w:proofErr w:type="spellEnd"/>
            <w:r>
              <w:rPr>
                <w:rFonts w:ascii="Arial" w:hAnsi="Arial" w:cs="Arial"/>
                <w:b/>
                <w:bCs/>
              </w:rPr>
              <w:t xml:space="preserve">, λοιπές βοηθητικές εγκαταστάσεις και διαμόρφωση περιβάλλοντος χώρου στον Κρατικό αερολιμένα Χανίων «Ι. </w:t>
            </w:r>
            <w:proofErr w:type="spellStart"/>
            <w:r>
              <w:rPr>
                <w:rFonts w:ascii="Arial" w:hAnsi="Arial" w:cs="Arial"/>
                <w:b/>
                <w:bCs/>
              </w:rPr>
              <w:t>Δασκαλογιάννης</w:t>
            </w:r>
            <w:proofErr w:type="spellEnd"/>
            <w:r>
              <w:rPr>
                <w:rFonts w:ascii="Arial" w:hAnsi="Arial" w:cs="Arial"/>
                <w:b/>
                <w:bCs/>
              </w:rPr>
              <w:t>»</w:t>
            </w:r>
          </w:p>
          <w:p w:rsidR="007F5360" w:rsidRPr="000C1DE1" w:rsidRDefault="007F5360">
            <w:pPr>
              <w:rPr>
                <w:rFonts w:ascii="Arial" w:hAnsi="Arial"/>
                <w:b/>
              </w:rPr>
            </w:pPr>
          </w:p>
          <w:p w:rsidR="007F5360" w:rsidRPr="000D655D" w:rsidRDefault="007F5360">
            <w:pPr>
              <w:rPr>
                <w:rFonts w:ascii="Arial" w:hAnsi="Arial"/>
                <w:b/>
              </w:rPr>
            </w:pPr>
          </w:p>
          <w:p w:rsidR="007F5360" w:rsidRPr="00C91548" w:rsidRDefault="007F5360">
            <w:pPr>
              <w:rPr>
                <w:rFonts w:ascii="Arial" w:hAnsi="Arial" w:cs="Arial"/>
                <w:b/>
              </w:rPr>
            </w:pPr>
            <w:r w:rsidRPr="00C91548">
              <w:rPr>
                <w:rFonts w:ascii="Arial" w:hAnsi="Arial" w:cs="Arial"/>
                <w:b/>
              </w:rPr>
              <w:t>ΕΣΠΑ 2007-2013</w:t>
            </w:r>
          </w:p>
          <w:p w:rsidR="007F5360" w:rsidRPr="00FE24DC" w:rsidRDefault="007F5360" w:rsidP="00FE24DC">
            <w:pPr>
              <w:rPr>
                <w:rFonts w:ascii="Arial" w:hAnsi="Arial" w:cs="Arial"/>
                <w:b/>
              </w:rPr>
            </w:pPr>
            <w:r w:rsidRPr="00C91548">
              <w:rPr>
                <w:rFonts w:ascii="Arial" w:hAnsi="Arial" w:cs="Arial"/>
                <w:b/>
              </w:rPr>
              <w:t xml:space="preserve">ΕΠ Ενίσχυση της </w:t>
            </w:r>
            <w:proofErr w:type="spellStart"/>
            <w:r w:rsidRPr="00C91548">
              <w:rPr>
                <w:rFonts w:ascii="Arial" w:hAnsi="Arial" w:cs="Arial"/>
                <w:b/>
              </w:rPr>
              <w:t>Προσπελασιμότητας</w:t>
            </w:r>
            <w:proofErr w:type="spellEnd"/>
            <w:r w:rsidRPr="00FE24DC">
              <w:rPr>
                <w:rFonts w:ascii="Arial" w:hAnsi="Arial" w:cs="Arial"/>
                <w:b/>
              </w:rPr>
              <w:t> </w:t>
            </w:r>
          </w:p>
          <w:p w:rsidR="007F5360" w:rsidRPr="00ED4392" w:rsidRDefault="007F5360">
            <w:pPr>
              <w:rPr>
                <w:rFonts w:ascii="Arial" w:hAnsi="Arial" w:cs="Arial"/>
                <w:b/>
              </w:rPr>
            </w:pPr>
          </w:p>
        </w:tc>
      </w:tr>
      <w:tr w:rsidR="007F5360" w:rsidRPr="000C1DE1" w:rsidTr="00FE24DC">
        <w:trPr>
          <w:cantSplit/>
          <w:trHeight w:val="80"/>
        </w:trPr>
        <w:tc>
          <w:tcPr>
            <w:tcW w:w="3400" w:type="dxa"/>
          </w:tcPr>
          <w:p w:rsidR="007F5360" w:rsidRPr="000C1DE1" w:rsidRDefault="007F5360">
            <w:pPr>
              <w:rPr>
                <w:b/>
              </w:rPr>
            </w:pPr>
          </w:p>
        </w:tc>
        <w:tc>
          <w:tcPr>
            <w:tcW w:w="2151" w:type="dxa"/>
          </w:tcPr>
          <w:p w:rsidR="007F5360" w:rsidRPr="000C1DE1" w:rsidRDefault="007F5360">
            <w:pPr>
              <w:rPr>
                <w:rFonts w:ascii="Arial" w:hAnsi="Arial"/>
                <w:b/>
                <w:strike/>
              </w:rPr>
            </w:pPr>
          </w:p>
        </w:tc>
        <w:tc>
          <w:tcPr>
            <w:tcW w:w="3949" w:type="dxa"/>
          </w:tcPr>
          <w:p w:rsidR="007F5360" w:rsidRPr="000C1DE1" w:rsidRDefault="007F5360">
            <w:pPr>
              <w:rPr>
                <w:rFonts w:ascii="Arial" w:hAnsi="Arial"/>
                <w:b/>
                <w:strike/>
              </w:rPr>
            </w:pPr>
          </w:p>
        </w:tc>
      </w:tr>
    </w:tbl>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rPr>
          <w:rFonts w:ascii="Arial" w:hAnsi="Arial"/>
        </w:rPr>
      </w:pPr>
    </w:p>
    <w:p w:rsidR="007F5360" w:rsidRPr="000C1DE1" w:rsidRDefault="007F5360">
      <w:pPr>
        <w:jc w:val="center"/>
        <w:rPr>
          <w:rFonts w:ascii="Arial" w:hAnsi="Arial"/>
          <w:b/>
          <w:sz w:val="32"/>
        </w:rPr>
      </w:pPr>
      <w:r w:rsidRPr="000C1DE1">
        <w:rPr>
          <w:rFonts w:ascii="Arial" w:hAnsi="Arial"/>
          <w:b/>
          <w:sz w:val="32"/>
        </w:rPr>
        <w:t>ΔΙΑΚΗΡΥΞΗ ΑΝΟΙΧΤΗΣ ΔΗΜΟΠΡΑΣΙΑΣ</w:t>
      </w: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Pr="000C1DE1" w:rsidRDefault="007F5360">
      <w:pPr>
        <w:jc w:val="center"/>
        <w:rPr>
          <w:rFonts w:ascii="Arial" w:hAnsi="Arial"/>
          <w:b/>
          <w:sz w:val="32"/>
        </w:rPr>
      </w:pPr>
    </w:p>
    <w:p w:rsidR="007F5360" w:rsidRDefault="007F5360" w:rsidP="00072B18">
      <w:pPr>
        <w:jc w:val="center"/>
        <w:rPr>
          <w:rFonts w:ascii="Arial" w:hAnsi="Arial"/>
          <w:b/>
          <w:bCs/>
          <w:spacing w:val="6"/>
          <w:sz w:val="22"/>
        </w:rPr>
      </w:pPr>
      <w:r w:rsidRPr="000C1DE1">
        <w:rPr>
          <w:rFonts w:ascii="Arial" w:hAnsi="Arial"/>
          <w:b/>
          <w:bCs/>
          <w:spacing w:val="6"/>
          <w:sz w:val="22"/>
        </w:rPr>
        <w:t>ΑΘΗΝΑ</w:t>
      </w:r>
    </w:p>
    <w:p w:rsidR="007F5360" w:rsidRDefault="007F5360" w:rsidP="00072B18">
      <w:pPr>
        <w:jc w:val="center"/>
        <w:rPr>
          <w:rFonts w:ascii="Arial" w:hAnsi="Arial"/>
          <w:b/>
          <w:bCs/>
          <w:spacing w:val="6"/>
          <w:sz w:val="22"/>
        </w:rPr>
      </w:pPr>
    </w:p>
    <w:p w:rsidR="007F5360" w:rsidRPr="000D655D" w:rsidRDefault="007F5360" w:rsidP="00072B18">
      <w:pPr>
        <w:jc w:val="center"/>
        <w:rPr>
          <w:rFonts w:ascii="Arial" w:hAnsi="Arial"/>
          <w:b/>
          <w:bCs/>
          <w:spacing w:val="6"/>
          <w:sz w:val="22"/>
        </w:rPr>
      </w:pPr>
    </w:p>
    <w:p w:rsidR="007F5360" w:rsidRPr="000D655D" w:rsidRDefault="00205B64" w:rsidP="00072B18">
      <w:pPr>
        <w:jc w:val="center"/>
        <w:rPr>
          <w:rFonts w:ascii="Arial" w:hAnsi="Arial"/>
          <w:b/>
          <w:spacing w:val="6"/>
          <w:sz w:val="32"/>
        </w:rPr>
      </w:pPr>
      <w:r>
        <w:rPr>
          <w:rFonts w:ascii="Arial" w:hAnsi="Arial"/>
          <w:b/>
          <w:bCs/>
          <w:spacing w:val="6"/>
          <w:sz w:val="22"/>
        </w:rPr>
        <w:t>ΦΕΒΡΟΥΑΡΙΟΣ</w:t>
      </w:r>
      <w:r w:rsidR="007F5360" w:rsidRPr="000D655D">
        <w:rPr>
          <w:rFonts w:ascii="Arial" w:hAnsi="Arial"/>
          <w:b/>
          <w:bCs/>
          <w:spacing w:val="6"/>
          <w:sz w:val="22"/>
        </w:rPr>
        <w:t xml:space="preserve"> 20</w:t>
      </w:r>
      <w:r w:rsidR="007F5360">
        <w:rPr>
          <w:rFonts w:ascii="Arial" w:hAnsi="Arial"/>
          <w:b/>
          <w:bCs/>
          <w:spacing w:val="6"/>
          <w:sz w:val="22"/>
        </w:rPr>
        <w:t>1</w:t>
      </w:r>
      <w:r>
        <w:rPr>
          <w:rFonts w:ascii="Arial" w:hAnsi="Arial"/>
          <w:b/>
          <w:bCs/>
          <w:spacing w:val="6"/>
          <w:sz w:val="22"/>
        </w:rPr>
        <w:t>2</w:t>
      </w:r>
    </w:p>
    <w:p w:rsidR="007F5360" w:rsidRPr="000D655D" w:rsidRDefault="007F5360" w:rsidP="00072B18">
      <w:pPr>
        <w:jc w:val="center"/>
        <w:rPr>
          <w:rFonts w:ascii="Arial" w:hAnsi="Arial"/>
          <w:b/>
          <w:sz w:val="22"/>
        </w:rPr>
      </w:pPr>
      <w:r w:rsidRPr="000C1DE1">
        <w:rPr>
          <w:rFonts w:ascii="Arial" w:hAnsi="Arial"/>
          <w:b/>
          <w:sz w:val="22"/>
        </w:rPr>
        <w:t xml:space="preserve"> </w:t>
      </w:r>
    </w:p>
    <w:p w:rsidR="007F5360" w:rsidRPr="000C1DE1" w:rsidRDefault="007F5360">
      <w:r w:rsidRPr="000C1DE1">
        <w:rPr>
          <w:sz w:val="32"/>
        </w:rPr>
        <w:br w:type="page"/>
      </w:r>
    </w:p>
    <w:tbl>
      <w:tblPr>
        <w:tblW w:w="10400" w:type="dxa"/>
        <w:tblLayout w:type="fixed"/>
        <w:tblLook w:val="0000"/>
      </w:tblPr>
      <w:tblGrid>
        <w:gridCol w:w="1242"/>
        <w:gridCol w:w="3058"/>
        <w:gridCol w:w="2000"/>
        <w:gridCol w:w="4100"/>
      </w:tblGrid>
      <w:tr w:rsidR="007F5360" w:rsidRPr="000C1DE1" w:rsidTr="007F5360">
        <w:trPr>
          <w:trHeight w:val="345"/>
        </w:trPr>
        <w:tc>
          <w:tcPr>
            <w:tcW w:w="4300" w:type="dxa"/>
            <w:gridSpan w:val="2"/>
            <w:vMerge w:val="restart"/>
          </w:tcPr>
          <w:p w:rsidR="007F5360" w:rsidRPr="000C1DE1" w:rsidRDefault="00526322">
            <w:pPr>
              <w:pStyle w:val="a5"/>
              <w:rPr>
                <w:sz w:val="20"/>
              </w:rPr>
            </w:pPr>
            <w:r w:rsidRPr="00977229">
              <w:rPr>
                <w:noProof/>
                <w:sz w:val="20"/>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52.6pt;height:41.95pt;visibility:visible">
                  <v:imagedata r:id="rId7" o:title=""/>
                </v:shape>
              </w:pict>
            </w:r>
          </w:p>
        </w:tc>
        <w:tc>
          <w:tcPr>
            <w:tcW w:w="6100" w:type="dxa"/>
            <w:gridSpan w:val="2"/>
            <w:vMerge w:val="restart"/>
          </w:tcPr>
          <w:p w:rsidR="007F5360" w:rsidRPr="000C1DE1" w:rsidRDefault="007F5360">
            <w:pPr>
              <w:rPr>
                <w:rFonts w:ascii="Arial" w:hAnsi="Arial"/>
                <w:b/>
                <w:w w:val="200"/>
                <w:effect w:val="shimmer"/>
              </w:rPr>
            </w:pPr>
          </w:p>
        </w:tc>
      </w:tr>
      <w:tr w:rsidR="007F5360" w:rsidRPr="000C1DE1" w:rsidTr="007F5360">
        <w:trPr>
          <w:trHeight w:val="345"/>
        </w:trPr>
        <w:tc>
          <w:tcPr>
            <w:tcW w:w="4300" w:type="dxa"/>
            <w:gridSpan w:val="2"/>
            <w:vMerge/>
          </w:tcPr>
          <w:p w:rsidR="007F5360" w:rsidRPr="000C1DE1" w:rsidRDefault="007F5360">
            <w:pPr>
              <w:rPr>
                <w:rFonts w:ascii="Arial" w:hAnsi="Arial"/>
              </w:rPr>
            </w:pPr>
          </w:p>
        </w:tc>
        <w:tc>
          <w:tcPr>
            <w:tcW w:w="6100" w:type="dxa"/>
            <w:gridSpan w:val="2"/>
            <w:vMerge/>
          </w:tcPr>
          <w:p w:rsidR="007F5360" w:rsidRPr="000C1DE1" w:rsidRDefault="007F5360">
            <w:pPr>
              <w:rPr>
                <w:rFonts w:ascii="Arial" w:hAnsi="Arial"/>
              </w:rPr>
            </w:pPr>
          </w:p>
        </w:tc>
      </w:tr>
      <w:tr w:rsidR="007F5360" w:rsidRPr="000C1DE1" w:rsidTr="007F5360">
        <w:trPr>
          <w:trHeight w:val="345"/>
        </w:trPr>
        <w:tc>
          <w:tcPr>
            <w:tcW w:w="4300" w:type="dxa"/>
            <w:gridSpan w:val="2"/>
            <w:vMerge/>
          </w:tcPr>
          <w:p w:rsidR="007F5360" w:rsidRPr="000C1DE1" w:rsidRDefault="007F5360">
            <w:pPr>
              <w:rPr>
                <w:rFonts w:ascii="Arial" w:hAnsi="Arial"/>
              </w:rPr>
            </w:pPr>
          </w:p>
        </w:tc>
        <w:tc>
          <w:tcPr>
            <w:tcW w:w="6100" w:type="dxa"/>
            <w:gridSpan w:val="2"/>
            <w:vMerge/>
          </w:tcPr>
          <w:p w:rsidR="007F5360" w:rsidRPr="000C1DE1" w:rsidRDefault="007F5360">
            <w:pPr>
              <w:rPr>
                <w:rFonts w:ascii="Arial" w:hAnsi="Arial"/>
              </w:rPr>
            </w:pPr>
          </w:p>
        </w:tc>
      </w:tr>
      <w:tr w:rsidR="007F5360" w:rsidRPr="000C1DE1" w:rsidTr="007F5360">
        <w:trPr>
          <w:trHeight w:val="488"/>
        </w:trPr>
        <w:tc>
          <w:tcPr>
            <w:tcW w:w="4300" w:type="dxa"/>
            <w:gridSpan w:val="2"/>
            <w:vMerge w:val="restart"/>
          </w:tcPr>
          <w:p w:rsidR="007F5360" w:rsidRDefault="007F5360" w:rsidP="00715C1B">
            <w:pPr>
              <w:rPr>
                <w:rFonts w:ascii="Arial" w:hAnsi="Arial"/>
                <w:b/>
                <w:bCs/>
              </w:rPr>
            </w:pPr>
            <w:r>
              <w:rPr>
                <w:rFonts w:ascii="Arial" w:hAnsi="Arial"/>
                <w:b/>
                <w:bCs/>
              </w:rPr>
              <w:t>ΕΛΛΗΝΙΚΗ ΔΗΜΟΚΡΑΤΙΑ</w:t>
            </w:r>
          </w:p>
          <w:p w:rsidR="007F5360" w:rsidRDefault="007F5360" w:rsidP="00715C1B">
            <w:pPr>
              <w:rPr>
                <w:rFonts w:ascii="Arial" w:hAnsi="Arial"/>
                <w:b/>
                <w:bCs/>
              </w:rPr>
            </w:pPr>
            <w:r>
              <w:rPr>
                <w:rFonts w:ascii="Arial" w:hAnsi="Arial"/>
                <w:b/>
                <w:bCs/>
              </w:rPr>
              <w:t>ΥΠΟΥΡΓΕΙΟ ΥΠΟΔΟΜΩΝ </w:t>
            </w:r>
          </w:p>
          <w:p w:rsidR="007F5360" w:rsidRDefault="007F5360" w:rsidP="00715C1B">
            <w:pPr>
              <w:rPr>
                <w:rFonts w:ascii="Arial" w:hAnsi="Arial"/>
                <w:b/>
                <w:bCs/>
              </w:rPr>
            </w:pPr>
            <w:r>
              <w:rPr>
                <w:rFonts w:ascii="Arial" w:hAnsi="Arial"/>
                <w:b/>
                <w:bCs/>
              </w:rPr>
              <w:t xml:space="preserve">ΜΕΤΑΦΟΡΩΝ &amp; ΔΙΚΤΥΩΝ </w:t>
            </w:r>
          </w:p>
          <w:p w:rsidR="007F5360" w:rsidRDefault="007F5360" w:rsidP="00715C1B">
            <w:pPr>
              <w:rPr>
                <w:rFonts w:ascii="Arial" w:hAnsi="Arial"/>
                <w:b/>
                <w:bCs/>
              </w:rPr>
            </w:pPr>
            <w:r>
              <w:rPr>
                <w:rFonts w:ascii="Arial" w:hAnsi="Arial"/>
                <w:b/>
                <w:bCs/>
              </w:rPr>
              <w:t>Γ.Γ.Δ.Ε. / ΕΥΔΕ ΑΕΡΟΔΡΟΜΙΩΝ</w:t>
            </w:r>
          </w:p>
          <w:p w:rsidR="007F5360" w:rsidRDefault="007F5360" w:rsidP="00715C1B">
            <w:pPr>
              <w:rPr>
                <w:rFonts w:ascii="Arial" w:hAnsi="Arial"/>
                <w:b/>
                <w:bCs/>
              </w:rPr>
            </w:pPr>
            <w:r>
              <w:rPr>
                <w:rFonts w:ascii="Arial" w:hAnsi="Arial"/>
                <w:b/>
                <w:bCs/>
              </w:rPr>
              <w:t>ΝΟΤΙΟΥ ΕΛΛΑΔΟΣ</w:t>
            </w:r>
          </w:p>
          <w:p w:rsidR="007F5360" w:rsidRPr="000C1DE1" w:rsidRDefault="007F5360" w:rsidP="00072B18">
            <w:pPr>
              <w:pStyle w:val="3"/>
            </w:pPr>
          </w:p>
        </w:tc>
        <w:tc>
          <w:tcPr>
            <w:tcW w:w="2000" w:type="dxa"/>
          </w:tcPr>
          <w:p w:rsidR="007F5360" w:rsidRPr="000C1DE1" w:rsidRDefault="007F5360">
            <w:pPr>
              <w:pStyle w:val="1"/>
              <w:jc w:val="both"/>
              <w:rPr>
                <w:sz w:val="18"/>
              </w:rPr>
            </w:pPr>
            <w:r w:rsidRPr="000C1DE1">
              <w:rPr>
                <w:sz w:val="18"/>
              </w:rPr>
              <w:t>ΕΡΓΟ:</w:t>
            </w:r>
          </w:p>
          <w:p w:rsidR="007F5360" w:rsidRPr="000C1DE1" w:rsidRDefault="007F5360">
            <w:pPr>
              <w:rPr>
                <w:rFonts w:ascii="Arial" w:hAnsi="Arial"/>
                <w:b/>
                <w:sz w:val="18"/>
              </w:rPr>
            </w:pPr>
          </w:p>
          <w:p w:rsidR="007F5360" w:rsidRPr="000C1DE1" w:rsidRDefault="007F5360">
            <w:pPr>
              <w:ind w:left="-70"/>
              <w:rPr>
                <w:rFonts w:ascii="Arial" w:hAnsi="Arial"/>
                <w:b/>
                <w:sz w:val="18"/>
              </w:rPr>
            </w:pPr>
          </w:p>
        </w:tc>
        <w:tc>
          <w:tcPr>
            <w:tcW w:w="4100" w:type="dxa"/>
          </w:tcPr>
          <w:p w:rsidR="007F5360" w:rsidRPr="000D655D" w:rsidRDefault="007F5360" w:rsidP="008E64E1">
            <w:pPr>
              <w:rPr>
                <w:rFonts w:ascii="Arial" w:hAnsi="Arial" w:cs="Arial"/>
                <w:b/>
                <w:bCs/>
              </w:rPr>
            </w:pPr>
            <w:r>
              <w:rPr>
                <w:rFonts w:ascii="Arial" w:hAnsi="Arial" w:cs="Arial"/>
                <w:b/>
                <w:bCs/>
              </w:rPr>
              <w:t xml:space="preserve">Επέκταση </w:t>
            </w:r>
            <w:proofErr w:type="spellStart"/>
            <w:r>
              <w:rPr>
                <w:rFonts w:ascii="Arial" w:hAnsi="Arial" w:cs="Arial"/>
                <w:b/>
                <w:bCs/>
              </w:rPr>
              <w:t>αεροσταθμού</w:t>
            </w:r>
            <w:proofErr w:type="spellEnd"/>
            <w:r>
              <w:rPr>
                <w:rFonts w:ascii="Arial" w:hAnsi="Arial" w:cs="Arial"/>
                <w:b/>
                <w:bCs/>
              </w:rPr>
              <w:t xml:space="preserve">, λοιπές βοηθητικές εγκαταστάσεις και διαμόρφωση περιβάλλοντος χώρου στον Κρατικό αερολιμένα Χανίων «Ι. </w:t>
            </w:r>
            <w:proofErr w:type="spellStart"/>
            <w:r>
              <w:rPr>
                <w:rFonts w:ascii="Arial" w:hAnsi="Arial" w:cs="Arial"/>
                <w:b/>
                <w:bCs/>
              </w:rPr>
              <w:t>Δασκαλογιάννης</w:t>
            </w:r>
            <w:proofErr w:type="spellEnd"/>
            <w:r>
              <w:rPr>
                <w:rFonts w:ascii="Arial" w:hAnsi="Arial" w:cs="Arial"/>
                <w:b/>
                <w:bCs/>
              </w:rPr>
              <w:t>»</w:t>
            </w:r>
          </w:p>
          <w:p w:rsidR="007F5360" w:rsidRPr="000C1DE1" w:rsidRDefault="007F5360" w:rsidP="005F6107">
            <w:pPr>
              <w:pStyle w:val="Normalgr"/>
              <w:tabs>
                <w:tab w:val="clear" w:pos="1021"/>
                <w:tab w:val="clear" w:pos="1588"/>
              </w:tabs>
              <w:overflowPunct w:val="0"/>
              <w:autoSpaceDE w:val="0"/>
              <w:autoSpaceDN w:val="0"/>
              <w:adjustRightInd w:val="0"/>
              <w:jc w:val="left"/>
              <w:textAlignment w:val="baseline"/>
              <w:rPr>
                <w:b/>
                <w:spacing w:val="0"/>
                <w:lang w:val="el-GR"/>
              </w:rPr>
            </w:pPr>
          </w:p>
        </w:tc>
      </w:tr>
      <w:tr w:rsidR="007F5360" w:rsidRPr="000C1DE1" w:rsidTr="007F5360">
        <w:trPr>
          <w:trHeight w:hRule="exact" w:val="896"/>
        </w:trPr>
        <w:tc>
          <w:tcPr>
            <w:tcW w:w="4300" w:type="dxa"/>
            <w:gridSpan w:val="2"/>
            <w:vMerge/>
          </w:tcPr>
          <w:p w:rsidR="007F5360" w:rsidRPr="000C1DE1" w:rsidRDefault="007F5360">
            <w:pPr>
              <w:pStyle w:val="1"/>
            </w:pPr>
          </w:p>
        </w:tc>
        <w:tc>
          <w:tcPr>
            <w:tcW w:w="2000" w:type="dxa"/>
          </w:tcPr>
          <w:p w:rsidR="007F5360" w:rsidRPr="000C1DE1" w:rsidRDefault="007F5360">
            <w:pPr>
              <w:pStyle w:val="1"/>
              <w:rPr>
                <w:sz w:val="18"/>
              </w:rPr>
            </w:pPr>
            <w:r w:rsidRPr="000C1DE1">
              <w:rPr>
                <w:sz w:val="18"/>
              </w:rPr>
              <w:t>ΧΡΗΜΑΤΟΔΟΤΗΣΗ:</w:t>
            </w:r>
          </w:p>
        </w:tc>
        <w:tc>
          <w:tcPr>
            <w:tcW w:w="4100" w:type="dxa"/>
          </w:tcPr>
          <w:p w:rsidR="007F5360" w:rsidRPr="000C1DE1" w:rsidRDefault="007F5360">
            <w:pPr>
              <w:rPr>
                <w:rFonts w:ascii="Arial" w:hAnsi="Arial"/>
                <w:b/>
              </w:rPr>
            </w:pPr>
          </w:p>
          <w:p w:rsidR="007F5360" w:rsidRPr="00471DDF" w:rsidRDefault="007F5360" w:rsidP="00FE24DC">
            <w:pPr>
              <w:rPr>
                <w:rFonts w:ascii="Arial" w:hAnsi="Arial" w:cs="Arial"/>
                <w:b/>
              </w:rPr>
            </w:pPr>
            <w:r w:rsidRPr="00471DDF">
              <w:rPr>
                <w:rFonts w:ascii="Arial" w:hAnsi="Arial" w:cs="Arial"/>
                <w:b/>
              </w:rPr>
              <w:t>ΕΣΠΑ 2007-2013</w:t>
            </w:r>
          </w:p>
          <w:p w:rsidR="007F5360" w:rsidRPr="00FE24DC" w:rsidRDefault="007F5360" w:rsidP="00FE24DC">
            <w:pPr>
              <w:rPr>
                <w:rFonts w:ascii="Arial" w:hAnsi="Arial" w:cs="Arial"/>
                <w:b/>
              </w:rPr>
            </w:pPr>
            <w:r w:rsidRPr="00471DDF">
              <w:rPr>
                <w:rFonts w:ascii="Arial" w:hAnsi="Arial" w:cs="Arial"/>
                <w:b/>
              </w:rPr>
              <w:t xml:space="preserve">ΕΠ Ενίσχυση της </w:t>
            </w:r>
            <w:proofErr w:type="spellStart"/>
            <w:r w:rsidRPr="00471DDF">
              <w:rPr>
                <w:rFonts w:ascii="Arial" w:hAnsi="Arial" w:cs="Arial"/>
                <w:b/>
              </w:rPr>
              <w:t>Προσπελασιμότητας</w:t>
            </w:r>
            <w:proofErr w:type="spellEnd"/>
            <w:r w:rsidRPr="00FE24DC">
              <w:rPr>
                <w:rFonts w:ascii="Arial" w:hAnsi="Arial" w:cs="Arial"/>
                <w:b/>
              </w:rPr>
              <w:t> </w:t>
            </w:r>
          </w:p>
          <w:p w:rsidR="007F5360" w:rsidRPr="000C1DE1" w:rsidRDefault="007F5360">
            <w:pPr>
              <w:rPr>
                <w:rFonts w:ascii="Arial" w:hAnsi="Arial" w:cs="Arial"/>
                <w:b/>
              </w:rPr>
            </w:pPr>
          </w:p>
          <w:p w:rsidR="007F5360" w:rsidRPr="004E154F" w:rsidRDefault="007F5360" w:rsidP="00ED4392">
            <w:pPr>
              <w:rPr>
                <w:rFonts w:ascii="Arial" w:hAnsi="Arial"/>
              </w:rPr>
            </w:pPr>
          </w:p>
        </w:tc>
      </w:tr>
      <w:tr w:rsidR="007F5360" w:rsidRPr="000C1DE1" w:rsidTr="007F5360">
        <w:tc>
          <w:tcPr>
            <w:tcW w:w="1242" w:type="dxa"/>
          </w:tcPr>
          <w:p w:rsidR="007F5360" w:rsidRPr="000C1DE1" w:rsidRDefault="007F5360">
            <w:pPr>
              <w:rPr>
                <w:rFonts w:ascii="Arial" w:hAnsi="Arial"/>
              </w:rPr>
            </w:pPr>
          </w:p>
        </w:tc>
        <w:tc>
          <w:tcPr>
            <w:tcW w:w="3058" w:type="dxa"/>
          </w:tcPr>
          <w:p w:rsidR="007F5360" w:rsidRPr="000C1DE1" w:rsidRDefault="007F5360">
            <w:pPr>
              <w:rPr>
                <w:rFonts w:ascii="Arial" w:hAnsi="Arial"/>
              </w:rPr>
            </w:pPr>
          </w:p>
        </w:tc>
        <w:tc>
          <w:tcPr>
            <w:tcW w:w="2000" w:type="dxa"/>
          </w:tcPr>
          <w:p w:rsidR="007F5360" w:rsidRPr="000C1DE1" w:rsidRDefault="007F5360">
            <w:pPr>
              <w:rPr>
                <w:rFonts w:ascii="Arial" w:hAnsi="Arial"/>
                <w:b/>
                <w:strike/>
                <w:sz w:val="18"/>
              </w:rPr>
            </w:pPr>
          </w:p>
        </w:tc>
        <w:tc>
          <w:tcPr>
            <w:tcW w:w="4100" w:type="dxa"/>
          </w:tcPr>
          <w:p w:rsidR="007F5360" w:rsidRPr="000C1DE1" w:rsidRDefault="007F5360">
            <w:pPr>
              <w:pStyle w:val="a3"/>
              <w:tabs>
                <w:tab w:val="clear" w:pos="480"/>
                <w:tab w:val="clear" w:pos="960"/>
                <w:tab w:val="clear" w:pos="1440"/>
                <w:tab w:val="clear" w:pos="1920"/>
                <w:tab w:val="clear" w:pos="2400"/>
                <w:tab w:val="clear" w:pos="2880"/>
                <w:tab w:val="clear" w:pos="3360"/>
                <w:tab w:val="clear" w:pos="3840"/>
                <w:tab w:val="clear" w:pos="4320"/>
              </w:tabs>
              <w:rPr>
                <w:rFonts w:ascii="Arial" w:hAnsi="Arial"/>
                <w:b/>
                <w:strike/>
                <w:lang w:val="en-US"/>
              </w:rPr>
            </w:pPr>
          </w:p>
        </w:tc>
      </w:tr>
      <w:tr w:rsidR="007F5360" w:rsidRPr="000C1DE1" w:rsidTr="007F5360">
        <w:tc>
          <w:tcPr>
            <w:tcW w:w="10400" w:type="dxa"/>
            <w:gridSpan w:val="4"/>
          </w:tcPr>
          <w:p w:rsidR="007F5360" w:rsidRPr="000C1DE1" w:rsidRDefault="007F5360">
            <w:pPr>
              <w:pStyle w:val="8"/>
              <w:rPr>
                <w:spacing w:val="40"/>
                <w:sz w:val="20"/>
              </w:rPr>
            </w:pPr>
          </w:p>
        </w:tc>
      </w:tr>
      <w:tr w:rsidR="007F5360" w:rsidRPr="000C1DE1" w:rsidTr="007F5360">
        <w:tc>
          <w:tcPr>
            <w:tcW w:w="10400" w:type="dxa"/>
            <w:gridSpan w:val="4"/>
          </w:tcPr>
          <w:p w:rsidR="007F5360" w:rsidRPr="000C1DE1" w:rsidRDefault="007F5360">
            <w:pPr>
              <w:pStyle w:val="8"/>
              <w:rPr>
                <w:spacing w:val="40"/>
                <w:sz w:val="20"/>
              </w:rPr>
            </w:pPr>
          </w:p>
          <w:p w:rsidR="007F5360" w:rsidRPr="000C1DE1" w:rsidRDefault="007F5360"/>
          <w:p w:rsidR="007F5360" w:rsidRPr="000C1DE1" w:rsidRDefault="007F5360"/>
          <w:p w:rsidR="007F5360" w:rsidRPr="000C1DE1" w:rsidRDefault="007F5360"/>
        </w:tc>
      </w:tr>
      <w:tr w:rsidR="007F5360" w:rsidRPr="000C1DE1" w:rsidTr="007F5360">
        <w:tc>
          <w:tcPr>
            <w:tcW w:w="10400" w:type="dxa"/>
            <w:gridSpan w:val="4"/>
          </w:tcPr>
          <w:p w:rsidR="007F5360" w:rsidRPr="000C1DE1" w:rsidRDefault="007F5360">
            <w:pPr>
              <w:pStyle w:val="8"/>
              <w:rPr>
                <w:rFonts w:ascii="Tahoma" w:hAnsi="Tahoma"/>
                <w:shadow/>
                <w:spacing w:val="40"/>
              </w:rPr>
            </w:pPr>
            <w:r w:rsidRPr="000C1DE1">
              <w:rPr>
                <w:rFonts w:ascii="Tahoma" w:hAnsi="Tahoma"/>
                <w:shadow/>
                <w:spacing w:val="40"/>
              </w:rPr>
              <w:t>ΔΙΑΚΗΡΥΞΗ ΑΝΟΙΧΤΗΣ ΔΗΜΟΠΡΑΣΙΑΣ</w:t>
            </w:r>
          </w:p>
        </w:tc>
      </w:tr>
      <w:tr w:rsidR="007F5360" w:rsidRPr="000C1DE1" w:rsidTr="007F5360">
        <w:tc>
          <w:tcPr>
            <w:tcW w:w="10400" w:type="dxa"/>
            <w:gridSpan w:val="4"/>
          </w:tcPr>
          <w:p w:rsidR="007F5360" w:rsidRPr="000C1DE1" w:rsidRDefault="007F5360">
            <w:pPr>
              <w:pStyle w:val="8"/>
              <w:rPr>
                <w:rFonts w:ascii="Tahoma" w:hAnsi="Tahoma"/>
                <w:shadow/>
                <w:spacing w:val="40"/>
              </w:rPr>
            </w:pPr>
            <w:r w:rsidRPr="000C1DE1">
              <w:rPr>
                <w:rFonts w:ascii="Tahoma" w:hAnsi="Tahoma"/>
                <w:shadow/>
                <w:spacing w:val="40"/>
              </w:rPr>
              <w:t>ΓΙΑ ΤΗΝ ΕΠΙΛΟΓΗ ΑΝΑΔΟΧΟΥ ΚΑΤΑΣΚΕΥΗΣ ΕΡΓΟΥ</w:t>
            </w:r>
          </w:p>
        </w:tc>
      </w:tr>
      <w:tr w:rsidR="007F5360" w:rsidRPr="000C1DE1" w:rsidTr="007F5360">
        <w:tc>
          <w:tcPr>
            <w:tcW w:w="10400" w:type="dxa"/>
            <w:gridSpan w:val="4"/>
          </w:tcPr>
          <w:p w:rsidR="007F5360" w:rsidRPr="000C1DE1" w:rsidRDefault="007F5360">
            <w:pPr>
              <w:jc w:val="center"/>
              <w:rPr>
                <w:rFonts w:ascii="Arial" w:hAnsi="Arial"/>
                <w:b/>
              </w:rPr>
            </w:pPr>
          </w:p>
          <w:p w:rsidR="007F5360" w:rsidRPr="000C1DE1" w:rsidRDefault="007F5360">
            <w:pPr>
              <w:jc w:val="center"/>
              <w:rPr>
                <w:rFonts w:ascii="Arial" w:hAnsi="Arial"/>
                <w:b/>
              </w:rPr>
            </w:pPr>
          </w:p>
        </w:tc>
      </w:tr>
    </w:tbl>
    <w:p w:rsidR="007F5360" w:rsidRPr="000C1DE1" w:rsidRDefault="007F5360">
      <w:pPr>
        <w:pStyle w:val="Normalgr"/>
        <w:tabs>
          <w:tab w:val="clear" w:pos="1021"/>
          <w:tab w:val="clear" w:pos="1588"/>
        </w:tabs>
        <w:overflowPunct w:val="0"/>
        <w:autoSpaceDE w:val="0"/>
        <w:autoSpaceDN w:val="0"/>
        <w:adjustRightInd w:val="0"/>
        <w:textAlignment w:val="baseline"/>
        <w:rPr>
          <w:spacing w:val="0"/>
          <w:lang w:val="el-GR"/>
        </w:rPr>
      </w:pPr>
    </w:p>
    <w:p w:rsidR="007F5360" w:rsidRPr="000C1DE1" w:rsidRDefault="007F5360" w:rsidP="00430DB0">
      <w:pPr>
        <w:keepNext/>
        <w:jc w:val="center"/>
        <w:outlineLvl w:val="8"/>
        <w:rPr>
          <w:rFonts w:ascii="Arial" w:hAnsi="Arial" w:cs="Arial"/>
          <w:bCs/>
          <w:spacing w:val="6"/>
          <w:sz w:val="22"/>
          <w:szCs w:val="22"/>
        </w:rPr>
      </w:pPr>
      <w:r w:rsidRPr="000C1DE1">
        <w:rPr>
          <w:rFonts w:ascii="Arial" w:hAnsi="Arial" w:cs="Arial"/>
          <w:bCs/>
          <w:spacing w:val="6"/>
          <w:sz w:val="22"/>
          <w:szCs w:val="22"/>
        </w:rPr>
        <w:t xml:space="preserve">Η ΕΥΔΕ Αεροδρομίων Νοτίου Ελλάδος </w:t>
      </w:r>
      <w:r w:rsidRPr="000C1DE1">
        <w:rPr>
          <w:rFonts w:ascii="Arial" w:hAnsi="Arial" w:cs="Arial"/>
          <w:spacing w:val="6"/>
          <w:sz w:val="22"/>
          <w:szCs w:val="22"/>
        </w:rPr>
        <w:t>της ΓΓΔΕ του Υ</w:t>
      </w:r>
      <w:r>
        <w:rPr>
          <w:rFonts w:ascii="Arial" w:hAnsi="Arial" w:cs="Arial"/>
          <w:spacing w:val="6"/>
          <w:sz w:val="22"/>
          <w:szCs w:val="22"/>
        </w:rPr>
        <w:t>πουργείου Υποδομών, Μεταφορών &amp;</w:t>
      </w:r>
      <w:ins w:id="0" w:author="lmanesis" w:date="2011-12-01T09:37:00Z">
        <w:r w:rsidRPr="008C6666">
          <w:rPr>
            <w:rFonts w:ascii="Arial" w:hAnsi="Arial" w:cs="Arial"/>
            <w:spacing w:val="6"/>
            <w:sz w:val="22"/>
            <w:szCs w:val="22"/>
          </w:rPr>
          <w:t xml:space="preserve"> </w:t>
        </w:r>
      </w:ins>
      <w:r>
        <w:rPr>
          <w:rFonts w:ascii="Arial" w:hAnsi="Arial" w:cs="Arial"/>
          <w:spacing w:val="6"/>
          <w:sz w:val="22"/>
          <w:szCs w:val="22"/>
        </w:rPr>
        <w:t>Δικτύων</w:t>
      </w:r>
    </w:p>
    <w:p w:rsidR="007F5360" w:rsidRPr="000C1DE1" w:rsidRDefault="007F5360">
      <w:pPr>
        <w:pStyle w:val="9"/>
        <w:rPr>
          <w:sz w:val="20"/>
        </w:rPr>
      </w:pPr>
    </w:p>
    <w:p w:rsidR="007F5360" w:rsidRPr="000C1DE1" w:rsidRDefault="007F5360">
      <w:pPr>
        <w:pStyle w:val="ac"/>
      </w:pPr>
    </w:p>
    <w:p w:rsidR="007F5360" w:rsidRPr="000C1DE1" w:rsidRDefault="007F5360">
      <w:pPr>
        <w:jc w:val="center"/>
        <w:rPr>
          <w:rFonts w:ascii="Arial" w:hAnsi="Arial"/>
          <w:b/>
          <w:i/>
          <w:spacing w:val="100"/>
          <w:sz w:val="24"/>
        </w:rPr>
      </w:pPr>
      <w:r w:rsidRPr="000C1DE1">
        <w:rPr>
          <w:rFonts w:ascii="Tahoma" w:hAnsi="Tahoma"/>
          <w:b/>
          <w:shadow/>
          <w:spacing w:val="100"/>
          <w:sz w:val="22"/>
        </w:rPr>
        <w:t>διακηρύσσει</w:t>
      </w:r>
      <w:r w:rsidRPr="000C1DE1">
        <w:rPr>
          <w:rFonts w:ascii="Arial" w:hAnsi="Arial"/>
          <w:b/>
          <w:i/>
          <w:spacing w:val="100"/>
          <w:sz w:val="24"/>
        </w:rPr>
        <w:t xml:space="preserve"> </w:t>
      </w:r>
    </w:p>
    <w:p w:rsidR="007F5360" w:rsidRPr="000C1DE1" w:rsidRDefault="007F5360">
      <w:pPr>
        <w:jc w:val="center"/>
        <w:rPr>
          <w:rFonts w:ascii="Arial" w:hAnsi="Arial"/>
          <w:sz w:val="24"/>
        </w:rPr>
      </w:pPr>
    </w:p>
    <w:p w:rsidR="007F5360" w:rsidRPr="000C1DE1" w:rsidRDefault="007F5360">
      <w:pPr>
        <w:jc w:val="center"/>
        <w:rPr>
          <w:rFonts w:ascii="Arial" w:hAnsi="Arial"/>
        </w:rPr>
      </w:pPr>
      <w:r w:rsidRPr="000C1DE1">
        <w:rPr>
          <w:rFonts w:ascii="Arial" w:hAnsi="Arial"/>
        </w:rPr>
        <w:t xml:space="preserve">την με </w:t>
      </w:r>
      <w:r w:rsidRPr="000C1DE1">
        <w:rPr>
          <w:rFonts w:ascii="Arial" w:hAnsi="Arial"/>
          <w:b/>
        </w:rPr>
        <w:t xml:space="preserve">ανοικτή δημοπρασία επιλογή </w:t>
      </w:r>
      <w:r w:rsidRPr="000C1DE1">
        <w:rPr>
          <w:rFonts w:ascii="Arial" w:hAnsi="Arial"/>
        </w:rPr>
        <w:t>αναδόχου για την κατασκευή του έργου:</w:t>
      </w:r>
    </w:p>
    <w:p w:rsidR="007F5360" w:rsidRPr="000C1DE1" w:rsidRDefault="007F5360">
      <w:pPr>
        <w:jc w:val="center"/>
        <w:rPr>
          <w:rFonts w:ascii="Arial" w:hAnsi="Arial"/>
          <w:sz w:val="24"/>
        </w:rPr>
      </w:pPr>
    </w:p>
    <w:p w:rsidR="007F5360" w:rsidRPr="000C1DE1" w:rsidRDefault="007F5360" w:rsidP="00430DB0">
      <w:pPr>
        <w:rPr>
          <w:rFonts w:ascii="Arial" w:hAnsi="Arial" w:cs="Arial"/>
          <w:b/>
          <w:bCs/>
          <w:sz w:val="22"/>
          <w:szCs w:val="22"/>
        </w:rPr>
      </w:pPr>
      <w:r w:rsidRPr="000C1DE1">
        <w:rPr>
          <w:rFonts w:ascii="Arial" w:hAnsi="Arial" w:cs="Arial"/>
          <w:b/>
          <w:bCs/>
          <w:sz w:val="22"/>
          <w:szCs w:val="22"/>
        </w:rPr>
        <w:t>«</w:t>
      </w:r>
      <w:r>
        <w:rPr>
          <w:rFonts w:ascii="Arial" w:hAnsi="Arial" w:cs="Arial"/>
          <w:b/>
          <w:bCs/>
          <w:sz w:val="22"/>
          <w:szCs w:val="22"/>
        </w:rPr>
        <w:t xml:space="preserve">Επέκταση </w:t>
      </w:r>
      <w:proofErr w:type="spellStart"/>
      <w:r>
        <w:rPr>
          <w:rFonts w:ascii="Arial" w:hAnsi="Arial" w:cs="Arial"/>
          <w:b/>
          <w:bCs/>
          <w:sz w:val="22"/>
          <w:szCs w:val="22"/>
        </w:rPr>
        <w:t>αεροσταθμού</w:t>
      </w:r>
      <w:proofErr w:type="spellEnd"/>
      <w:r>
        <w:rPr>
          <w:rFonts w:ascii="Arial" w:hAnsi="Arial" w:cs="Arial"/>
          <w:b/>
          <w:bCs/>
          <w:sz w:val="22"/>
          <w:szCs w:val="22"/>
        </w:rPr>
        <w:t xml:space="preserve">, λοιπές βοηθητικές εγκαταστάσεις και διαμόρφωση περιβάλλοντος χώρου στον Κρατικό Αερολιμένα Χανίων Ι. </w:t>
      </w:r>
      <w:proofErr w:type="spellStart"/>
      <w:r>
        <w:rPr>
          <w:rFonts w:ascii="Arial" w:hAnsi="Arial" w:cs="Arial"/>
          <w:b/>
          <w:bCs/>
          <w:sz w:val="22"/>
          <w:szCs w:val="22"/>
        </w:rPr>
        <w:t>Δασκαλογιάννης</w:t>
      </w:r>
      <w:proofErr w:type="spellEnd"/>
      <w:r w:rsidRPr="000C1DE1">
        <w:rPr>
          <w:rFonts w:ascii="Arial" w:hAnsi="Arial" w:cs="Arial"/>
          <w:b/>
          <w:bCs/>
          <w:sz w:val="22"/>
          <w:szCs w:val="22"/>
        </w:rPr>
        <w:t>»</w:t>
      </w:r>
    </w:p>
    <w:p w:rsidR="007F5360" w:rsidRPr="000C1DE1" w:rsidRDefault="007F5360">
      <w:pPr>
        <w:jc w:val="center"/>
        <w:rPr>
          <w:rFonts w:ascii="Arial" w:hAnsi="Arial"/>
          <w:b/>
          <w:sz w:val="22"/>
        </w:rPr>
      </w:pPr>
    </w:p>
    <w:p w:rsidR="007F5360" w:rsidRPr="000C1DE1" w:rsidRDefault="007F5360">
      <w:pPr>
        <w:jc w:val="center"/>
        <w:rPr>
          <w:rFonts w:ascii="Tahoma" w:hAnsi="Tahoma"/>
          <w:b/>
          <w:sz w:val="22"/>
        </w:rPr>
      </w:pPr>
      <w:r w:rsidRPr="000C1DE1">
        <w:rPr>
          <w:rFonts w:ascii="Tahoma" w:hAnsi="Tahoma"/>
          <w:b/>
          <w:sz w:val="22"/>
        </w:rPr>
        <w:t xml:space="preserve">Προϋπολογισμού  </w:t>
      </w:r>
      <w:r>
        <w:rPr>
          <w:rFonts w:ascii="Tahoma" w:hAnsi="Tahoma"/>
          <w:b/>
          <w:sz w:val="22"/>
        </w:rPr>
        <w:t>110.0</w:t>
      </w:r>
      <w:r w:rsidRPr="0017787F">
        <w:rPr>
          <w:rFonts w:ascii="Tahoma" w:hAnsi="Tahoma"/>
          <w:b/>
          <w:sz w:val="22"/>
        </w:rPr>
        <w:t>85</w:t>
      </w:r>
      <w:r w:rsidRPr="007B2B31">
        <w:rPr>
          <w:rFonts w:ascii="Tahoma" w:hAnsi="Tahoma"/>
          <w:b/>
          <w:sz w:val="22"/>
        </w:rPr>
        <w:t>.000,00</w:t>
      </w:r>
      <w:r w:rsidRPr="000C1DE1">
        <w:rPr>
          <w:rFonts w:ascii="Tahoma" w:hAnsi="Tahoma"/>
          <w:b/>
          <w:sz w:val="22"/>
        </w:rPr>
        <w:t xml:space="preserve">  Ευρώ (με αναθεώρηση και Φ.Π.Α.),</w:t>
      </w:r>
    </w:p>
    <w:p w:rsidR="007F5360" w:rsidRPr="000C1DE1" w:rsidRDefault="007F5360">
      <w:pPr>
        <w:jc w:val="center"/>
        <w:rPr>
          <w:rFonts w:ascii="Arial" w:hAnsi="Arial"/>
          <w:sz w:val="24"/>
        </w:rPr>
      </w:pPr>
    </w:p>
    <w:p w:rsidR="007F5360" w:rsidRPr="000C1DE1" w:rsidRDefault="007F5360">
      <w:pPr>
        <w:pStyle w:val="Normalgr"/>
        <w:tabs>
          <w:tab w:val="clear" w:pos="1021"/>
          <w:tab w:val="clear" w:pos="1588"/>
        </w:tabs>
        <w:overflowPunct w:val="0"/>
        <w:autoSpaceDE w:val="0"/>
        <w:autoSpaceDN w:val="0"/>
        <w:adjustRightInd w:val="0"/>
        <w:textAlignment w:val="baseline"/>
        <w:rPr>
          <w:spacing w:val="0"/>
          <w:lang w:val="el-GR" w:eastAsia="en-US"/>
        </w:rPr>
      </w:pPr>
      <w:r w:rsidRPr="000C1DE1">
        <w:rPr>
          <w:spacing w:val="0"/>
          <w:lang w:val="el-GR" w:eastAsia="en-US"/>
        </w:rPr>
        <w:t xml:space="preserve">που θα διεξαχθεί σύμφωνα με α) τις διατάξεις του ν 3669/2008,  και β) τους όρους του παρόντος τεύχους και </w:t>
      </w:r>
    </w:p>
    <w:p w:rsidR="007F5360" w:rsidRPr="000C1DE1" w:rsidRDefault="007F5360">
      <w:pPr>
        <w:pStyle w:val="Normalgr"/>
        <w:tabs>
          <w:tab w:val="clear" w:pos="1021"/>
          <w:tab w:val="clear" w:pos="1588"/>
        </w:tabs>
        <w:overflowPunct w:val="0"/>
        <w:autoSpaceDE w:val="0"/>
        <w:autoSpaceDN w:val="0"/>
        <w:adjustRightInd w:val="0"/>
        <w:textAlignment w:val="baseline"/>
        <w:rPr>
          <w:spacing w:val="0"/>
          <w:lang w:val="el-GR" w:eastAsia="en-US"/>
        </w:rPr>
      </w:pPr>
    </w:p>
    <w:p w:rsidR="007F5360" w:rsidRPr="000C1DE1" w:rsidRDefault="007F5360">
      <w:pPr>
        <w:pStyle w:val="Normalgr"/>
        <w:tabs>
          <w:tab w:val="clear" w:pos="1021"/>
          <w:tab w:val="clear" w:pos="1588"/>
        </w:tabs>
        <w:overflowPunct w:val="0"/>
        <w:autoSpaceDE w:val="0"/>
        <w:autoSpaceDN w:val="0"/>
        <w:adjustRightInd w:val="0"/>
        <w:textAlignment w:val="baseline"/>
        <w:rPr>
          <w:spacing w:val="0"/>
          <w:lang w:val="el-GR" w:eastAsia="en-US"/>
        </w:rPr>
      </w:pPr>
    </w:p>
    <w:p w:rsidR="007F5360" w:rsidRPr="000C1DE1" w:rsidRDefault="007F5360">
      <w:pPr>
        <w:pStyle w:val="Normalgr"/>
        <w:tabs>
          <w:tab w:val="clear" w:pos="1021"/>
          <w:tab w:val="clear" w:pos="1588"/>
        </w:tabs>
        <w:overflowPunct w:val="0"/>
        <w:autoSpaceDE w:val="0"/>
        <w:autoSpaceDN w:val="0"/>
        <w:adjustRightInd w:val="0"/>
        <w:jc w:val="center"/>
        <w:textAlignment w:val="baseline"/>
        <w:rPr>
          <w:b/>
          <w:spacing w:val="0"/>
          <w:sz w:val="22"/>
          <w:u w:val="single"/>
          <w:lang w:val="el-GR" w:eastAsia="en-US"/>
        </w:rPr>
      </w:pPr>
      <w:r w:rsidRPr="000C1DE1">
        <w:rPr>
          <w:b/>
          <w:spacing w:val="0"/>
          <w:sz w:val="22"/>
          <w:u w:val="single"/>
          <w:lang w:val="el-GR" w:eastAsia="en-US"/>
        </w:rPr>
        <w:t>καλεί</w:t>
      </w:r>
    </w:p>
    <w:p w:rsidR="007F5360" w:rsidRPr="000C1DE1" w:rsidRDefault="007F5360">
      <w:pPr>
        <w:pStyle w:val="Normalgr"/>
        <w:tabs>
          <w:tab w:val="clear" w:pos="1021"/>
          <w:tab w:val="clear" w:pos="1588"/>
        </w:tabs>
        <w:overflowPunct w:val="0"/>
        <w:autoSpaceDE w:val="0"/>
        <w:autoSpaceDN w:val="0"/>
        <w:adjustRightInd w:val="0"/>
        <w:jc w:val="center"/>
        <w:textAlignment w:val="baseline"/>
        <w:rPr>
          <w:spacing w:val="0"/>
          <w:sz w:val="22"/>
          <w:lang w:val="el-GR" w:eastAsia="en-US"/>
        </w:rPr>
      </w:pPr>
    </w:p>
    <w:p w:rsidR="007F5360" w:rsidRPr="000C1DE1" w:rsidRDefault="007F5360">
      <w:pPr>
        <w:pStyle w:val="Normalgr"/>
        <w:tabs>
          <w:tab w:val="clear" w:pos="1021"/>
          <w:tab w:val="clear" w:pos="1588"/>
        </w:tabs>
        <w:overflowPunct w:val="0"/>
        <w:autoSpaceDE w:val="0"/>
        <w:autoSpaceDN w:val="0"/>
        <w:adjustRightInd w:val="0"/>
        <w:textAlignment w:val="baseline"/>
        <w:rPr>
          <w:b/>
          <w:spacing w:val="0"/>
          <w:lang w:val="el-GR" w:eastAsia="en-US"/>
        </w:rPr>
      </w:pPr>
      <w:r w:rsidRPr="000C1DE1">
        <w:rPr>
          <w:spacing w:val="0"/>
          <w:lang w:val="el-GR" w:eastAsia="en-US"/>
        </w:rPr>
        <w:t>τους ενδιαφερόμενους εργολήπτες να υποβάλλουν προσφορά για την ανάδειξη αναδόχου κατασκευής του ως άνω έργου.</w:t>
      </w:r>
    </w:p>
    <w:p w:rsidR="007F5360" w:rsidRPr="000C1DE1" w:rsidRDefault="007F5360">
      <w:pPr>
        <w:pStyle w:val="a8"/>
      </w:pPr>
    </w:p>
    <w:tbl>
      <w:tblPr>
        <w:tblW w:w="0" w:type="auto"/>
        <w:tblLayout w:type="fixed"/>
        <w:tblLook w:val="0000"/>
      </w:tblPr>
      <w:tblGrid>
        <w:gridCol w:w="1185"/>
        <w:gridCol w:w="2923"/>
        <w:gridCol w:w="1942"/>
        <w:gridCol w:w="2709"/>
        <w:gridCol w:w="839"/>
      </w:tblGrid>
      <w:tr w:rsidR="007F5360" w:rsidRPr="000C1DE1">
        <w:trPr>
          <w:cantSplit/>
        </w:trPr>
        <w:tc>
          <w:tcPr>
            <w:tcW w:w="9598" w:type="dxa"/>
            <w:gridSpan w:val="5"/>
          </w:tcPr>
          <w:p w:rsidR="007F5360" w:rsidRPr="000C1DE1" w:rsidRDefault="007F5360">
            <w:pPr>
              <w:pStyle w:val="9"/>
              <w:rPr>
                <w:b/>
                <w:sz w:val="20"/>
              </w:rPr>
            </w:pPr>
          </w:p>
          <w:p w:rsidR="007F5360" w:rsidRPr="000C1DE1" w:rsidRDefault="007F5360">
            <w:pPr>
              <w:pStyle w:val="9"/>
              <w:rPr>
                <w:b/>
                <w:sz w:val="20"/>
              </w:rPr>
            </w:pPr>
            <w:r w:rsidRPr="000C1DE1">
              <w:rPr>
                <w:b/>
                <w:sz w:val="20"/>
              </w:rPr>
              <w:t>ΠΕΡΙΕΧΟΜΕΝΑ</w:t>
            </w:r>
          </w:p>
        </w:tc>
      </w:tr>
      <w:tr w:rsidR="007F5360" w:rsidRPr="000C1DE1">
        <w:tc>
          <w:tcPr>
            <w:tcW w:w="1185" w:type="dxa"/>
          </w:tcPr>
          <w:p w:rsidR="007F5360" w:rsidRPr="000C1DE1" w:rsidRDefault="007F5360">
            <w:pPr>
              <w:pStyle w:val="9"/>
              <w:jc w:val="left"/>
              <w:rPr>
                <w:b/>
                <w:sz w:val="16"/>
              </w:rPr>
            </w:pPr>
          </w:p>
        </w:tc>
        <w:tc>
          <w:tcPr>
            <w:tcW w:w="2923" w:type="dxa"/>
          </w:tcPr>
          <w:p w:rsidR="007F5360" w:rsidRPr="000C1DE1" w:rsidRDefault="007F5360">
            <w:pPr>
              <w:pStyle w:val="9"/>
              <w:jc w:val="left"/>
              <w:rPr>
                <w:b/>
                <w:sz w:val="20"/>
              </w:rPr>
            </w:pPr>
          </w:p>
          <w:p w:rsidR="007F5360" w:rsidRPr="000C1DE1" w:rsidRDefault="007F5360">
            <w:pPr>
              <w:pStyle w:val="9"/>
              <w:jc w:val="left"/>
              <w:rPr>
                <w:b/>
                <w:sz w:val="20"/>
              </w:rPr>
            </w:pPr>
            <w:r w:rsidRPr="000C1DE1">
              <w:rPr>
                <w:b/>
                <w:sz w:val="20"/>
              </w:rPr>
              <w:t>ΚΕΦΑΛΑΙΟ Α΄</w:t>
            </w:r>
          </w:p>
        </w:tc>
        <w:tc>
          <w:tcPr>
            <w:tcW w:w="1942" w:type="dxa"/>
          </w:tcPr>
          <w:p w:rsidR="007F5360" w:rsidRPr="000C1DE1" w:rsidRDefault="007F5360">
            <w:pPr>
              <w:pStyle w:val="9"/>
              <w:rPr>
                <w:sz w:val="16"/>
              </w:rPr>
            </w:pPr>
          </w:p>
        </w:tc>
        <w:tc>
          <w:tcPr>
            <w:tcW w:w="2709" w:type="dxa"/>
          </w:tcPr>
          <w:p w:rsidR="007F5360" w:rsidRPr="000C1DE1" w:rsidRDefault="007F5360">
            <w:pPr>
              <w:pStyle w:val="9"/>
              <w:rPr>
                <w:sz w:val="16"/>
              </w:rPr>
            </w:pPr>
          </w:p>
        </w:tc>
        <w:tc>
          <w:tcPr>
            <w:tcW w:w="839" w:type="dxa"/>
          </w:tcPr>
          <w:p w:rsidR="007F5360" w:rsidRPr="000C1DE1" w:rsidRDefault="007F5360">
            <w:pPr>
              <w:pStyle w:val="9"/>
              <w:jc w:val="left"/>
              <w:rPr>
                <w:sz w:val="16"/>
              </w:rPr>
            </w:pPr>
            <w:r w:rsidRPr="000C1DE1">
              <w:rPr>
                <w:sz w:val="16"/>
              </w:rPr>
              <w:t>σελ.</w:t>
            </w: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w:t>
            </w:r>
          </w:p>
        </w:tc>
        <w:tc>
          <w:tcPr>
            <w:tcW w:w="7574" w:type="dxa"/>
            <w:gridSpan w:val="3"/>
            <w:shd w:val="clear" w:color="auto" w:fill="FFFFFF"/>
            <w:vAlign w:val="center"/>
          </w:tcPr>
          <w:p w:rsidR="007F5360" w:rsidRPr="000C1DE1" w:rsidRDefault="007F5360">
            <w:pPr>
              <w:pStyle w:val="9"/>
              <w:jc w:val="left"/>
            </w:pPr>
            <w:r w:rsidRPr="000C1DE1">
              <w:rPr>
                <w:sz w:val="20"/>
              </w:rPr>
              <w:t>Κύριος του έργου – Αναθέτουσα Αρχή</w:t>
            </w:r>
          </w:p>
        </w:tc>
        <w:tc>
          <w:tcPr>
            <w:tcW w:w="839" w:type="dxa"/>
            <w:shd w:val="clear" w:color="auto" w:fill="FFFFFF"/>
            <w:vAlign w:val="center"/>
          </w:tcPr>
          <w:p w:rsidR="007F5360" w:rsidRPr="000C1DE1" w:rsidRDefault="007F5360">
            <w:pPr>
              <w:pStyle w:val="9"/>
              <w:rPr>
                <w:sz w:val="16"/>
              </w:rPr>
            </w:pPr>
            <w:r w:rsidRPr="000C1DE1">
              <w:rPr>
                <w:sz w:val="16"/>
              </w:rPr>
              <w:t>1</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Παραλαβή τευχών</w:t>
            </w:r>
          </w:p>
        </w:tc>
        <w:tc>
          <w:tcPr>
            <w:tcW w:w="839" w:type="dxa"/>
            <w:shd w:val="clear" w:color="auto" w:fill="FFFFFF"/>
            <w:vAlign w:val="center"/>
          </w:tcPr>
          <w:p w:rsidR="007F5360" w:rsidRPr="00ED2E34" w:rsidRDefault="00ED2E34">
            <w:pPr>
              <w:pStyle w:val="9"/>
              <w:rPr>
                <w:sz w:val="16"/>
                <w:lang w:val="en-US"/>
              </w:rPr>
            </w:pPr>
            <w:r>
              <w:rPr>
                <w:sz w:val="16"/>
                <w:lang w:val="en-US"/>
              </w:rPr>
              <w:t>2</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3</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Προϋποθέσεις έγκυρης και παραδεκτής συμμετοχής στο διαγωνισμό  – Τρόπος υποβολής Φακέλου Προσφοράς</w:t>
            </w:r>
          </w:p>
        </w:tc>
        <w:tc>
          <w:tcPr>
            <w:tcW w:w="839" w:type="dxa"/>
            <w:shd w:val="clear" w:color="auto" w:fill="FFFFFF"/>
            <w:vAlign w:val="center"/>
          </w:tcPr>
          <w:p w:rsidR="007F5360" w:rsidRPr="000C1DE1" w:rsidRDefault="007F5360">
            <w:pPr>
              <w:pStyle w:val="9"/>
              <w:rPr>
                <w:sz w:val="16"/>
              </w:rPr>
            </w:pPr>
            <w:r w:rsidRPr="000C1DE1">
              <w:rPr>
                <w:sz w:val="16"/>
              </w:rPr>
              <w:t>2</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4</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 xml:space="preserve">Διαδικασία κατάθεσης και εξέτασης των Προσφορών και </w:t>
            </w:r>
          </w:p>
        </w:tc>
        <w:tc>
          <w:tcPr>
            <w:tcW w:w="839" w:type="dxa"/>
            <w:shd w:val="clear" w:color="auto" w:fill="FFFFFF"/>
            <w:vAlign w:val="center"/>
          </w:tcPr>
          <w:p w:rsidR="007F5360" w:rsidRPr="000C1DE1" w:rsidRDefault="007F5360">
            <w:pPr>
              <w:pStyle w:val="9"/>
              <w:rPr>
                <w:sz w:val="16"/>
              </w:rPr>
            </w:pPr>
            <w:r w:rsidRPr="000C1DE1">
              <w:rPr>
                <w:sz w:val="16"/>
              </w:rPr>
              <w:t>3</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r w:rsidRPr="000C1DE1">
              <w:rPr>
                <w:sz w:val="20"/>
              </w:rPr>
              <w:t>έγκριση αποτελέσματος</w:t>
            </w:r>
          </w:p>
        </w:tc>
        <w:tc>
          <w:tcPr>
            <w:tcW w:w="839" w:type="dxa"/>
            <w:vAlign w:val="center"/>
          </w:tcPr>
          <w:p w:rsidR="007F5360" w:rsidRPr="000C1DE1" w:rsidRDefault="007F5360">
            <w:pPr>
              <w:pStyle w:val="9"/>
              <w:rPr>
                <w:sz w:val="16"/>
                <w:lang w:val="en-US"/>
              </w:rPr>
            </w:pP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5</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Σύμβαση – Συμβατικά τεύχη</w:t>
            </w:r>
          </w:p>
        </w:tc>
        <w:tc>
          <w:tcPr>
            <w:tcW w:w="839" w:type="dxa"/>
            <w:shd w:val="clear" w:color="auto" w:fill="FFFFFF"/>
            <w:vAlign w:val="center"/>
          </w:tcPr>
          <w:p w:rsidR="007F5360" w:rsidRPr="00526322" w:rsidRDefault="00526322">
            <w:pPr>
              <w:pStyle w:val="9"/>
              <w:rPr>
                <w:sz w:val="16"/>
              </w:rPr>
            </w:pPr>
            <w:r>
              <w:rPr>
                <w:sz w:val="16"/>
              </w:rPr>
              <w:t>6</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6</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Γλώσσα διαδικασίας</w:t>
            </w:r>
          </w:p>
        </w:tc>
        <w:tc>
          <w:tcPr>
            <w:tcW w:w="839" w:type="dxa"/>
            <w:shd w:val="clear" w:color="auto" w:fill="FFFFFF"/>
            <w:vAlign w:val="center"/>
          </w:tcPr>
          <w:p w:rsidR="007F5360" w:rsidRPr="000C1DE1" w:rsidRDefault="007F5360">
            <w:pPr>
              <w:pStyle w:val="9"/>
              <w:rPr>
                <w:sz w:val="16"/>
              </w:rPr>
            </w:pPr>
            <w:r w:rsidRPr="000C1DE1">
              <w:rPr>
                <w:sz w:val="16"/>
              </w:rPr>
              <w:t>6</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7</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Εφαρμοστέα νομοθεσία</w:t>
            </w:r>
          </w:p>
        </w:tc>
        <w:tc>
          <w:tcPr>
            <w:tcW w:w="839" w:type="dxa"/>
            <w:shd w:val="clear" w:color="auto" w:fill="FFFFFF"/>
            <w:vAlign w:val="center"/>
          </w:tcPr>
          <w:p w:rsidR="007F5360" w:rsidRPr="00ED2E34" w:rsidRDefault="00ED2E34">
            <w:pPr>
              <w:pStyle w:val="9"/>
              <w:rPr>
                <w:sz w:val="16"/>
                <w:lang w:val="en-US"/>
              </w:rPr>
            </w:pPr>
            <w:r>
              <w:rPr>
                <w:sz w:val="16"/>
                <w:lang w:val="en-US"/>
              </w:rPr>
              <w:t>7</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8</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Χρηματοδότηση του Έργου, Φόροι, Δασμοί κ.λπ. – Πληρωμή Αναδόχου</w:t>
            </w:r>
          </w:p>
        </w:tc>
        <w:tc>
          <w:tcPr>
            <w:tcW w:w="839" w:type="dxa"/>
            <w:shd w:val="clear" w:color="auto" w:fill="FFFFFF"/>
            <w:vAlign w:val="center"/>
          </w:tcPr>
          <w:p w:rsidR="007F5360" w:rsidRPr="000C1DE1" w:rsidRDefault="007F5360">
            <w:pPr>
              <w:pStyle w:val="9"/>
              <w:rPr>
                <w:sz w:val="16"/>
              </w:rPr>
            </w:pPr>
            <w:r w:rsidRPr="000C1DE1">
              <w:rPr>
                <w:sz w:val="16"/>
              </w:rPr>
              <w:t>7</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9</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Παροχή διευκρινίσεων για το διαγωνισμό</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7</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10</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 xml:space="preserve">Τεκμήριο από την συμμετοχή στο διαγωνισμό </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7</w:t>
            </w:r>
          </w:p>
        </w:tc>
      </w:tr>
      <w:tr w:rsidR="007F5360" w:rsidRPr="000C1DE1">
        <w:trPr>
          <w:cantSplit/>
        </w:trPr>
        <w:tc>
          <w:tcPr>
            <w:tcW w:w="1185" w:type="dxa"/>
            <w:vAlign w:val="center"/>
          </w:tcPr>
          <w:p w:rsidR="007F5360" w:rsidRPr="000C1DE1" w:rsidRDefault="007F5360">
            <w:pPr>
              <w:pStyle w:val="9"/>
              <w:jc w:val="left"/>
              <w:rPr>
                <w:b/>
                <w:sz w:val="20"/>
              </w:rPr>
            </w:pPr>
          </w:p>
        </w:tc>
        <w:tc>
          <w:tcPr>
            <w:tcW w:w="7574" w:type="dxa"/>
            <w:gridSpan w:val="3"/>
            <w:vAlign w:val="center"/>
          </w:tcPr>
          <w:p w:rsidR="007F5360" w:rsidRPr="000C1DE1" w:rsidRDefault="007F5360">
            <w:pPr>
              <w:pStyle w:val="9"/>
              <w:jc w:val="left"/>
              <w:rPr>
                <w:b/>
                <w:sz w:val="20"/>
              </w:rPr>
            </w:pPr>
          </w:p>
          <w:p w:rsidR="007F5360" w:rsidRPr="000C1DE1" w:rsidRDefault="007F5360">
            <w:pPr>
              <w:pStyle w:val="9"/>
              <w:jc w:val="left"/>
              <w:rPr>
                <w:b/>
                <w:sz w:val="20"/>
              </w:rPr>
            </w:pPr>
            <w:r w:rsidRPr="000C1DE1">
              <w:rPr>
                <w:b/>
                <w:sz w:val="20"/>
              </w:rPr>
              <w:t>ΚΕΦΑΛΑΙΟ Β΄</w:t>
            </w: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11</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Τίτλος, προϋπολογισμός, τόπος, περιγραφή και ουσιώδη χαρακτηριστικά του έργου</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8</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12</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Προθεσμία εκτέλεσης του έργου</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9</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13</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Διαδικασία Επιλογής Αναδόχου – Σύστημα υποβολής οικονομικών προσφορών</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9</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14</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 xml:space="preserve">Κριτήριο Ανάθεσης - Ανάδειξη Αναδόχου </w:t>
            </w:r>
          </w:p>
        </w:tc>
        <w:tc>
          <w:tcPr>
            <w:tcW w:w="839" w:type="dxa"/>
            <w:shd w:val="clear" w:color="auto" w:fill="FFFFFF"/>
            <w:vAlign w:val="center"/>
          </w:tcPr>
          <w:p w:rsidR="007F5360" w:rsidRPr="000C1DE1" w:rsidRDefault="00ED2E34">
            <w:pPr>
              <w:pStyle w:val="9"/>
              <w:rPr>
                <w:sz w:val="16"/>
                <w:lang w:val="en-US"/>
              </w:rPr>
            </w:pPr>
            <w:r>
              <w:rPr>
                <w:sz w:val="16"/>
                <w:lang w:val="en-US"/>
              </w:rPr>
              <w:t>10</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15</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 xml:space="preserve">Εγγύηση συμμετοχής στο διαγωνισμό </w:t>
            </w:r>
          </w:p>
        </w:tc>
        <w:tc>
          <w:tcPr>
            <w:tcW w:w="839" w:type="dxa"/>
            <w:shd w:val="clear" w:color="auto" w:fill="FFFFFF"/>
            <w:vAlign w:val="center"/>
          </w:tcPr>
          <w:p w:rsidR="007F5360" w:rsidRPr="000C1DE1" w:rsidRDefault="00ED2E34">
            <w:pPr>
              <w:pStyle w:val="9"/>
              <w:rPr>
                <w:sz w:val="16"/>
                <w:lang w:val="en-US"/>
              </w:rPr>
            </w:pPr>
            <w:r>
              <w:rPr>
                <w:sz w:val="16"/>
                <w:lang w:val="en-US"/>
              </w:rPr>
              <w:t>10</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16</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Χορήγηση προκαταβολής – Ρήτρα Πρόσθετης Καταβολής (Πριμ)</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10</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17</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Εγγυήσεις καλής εκτέλεσης του έργου – Όριο ποσοστού έκπτωσης για πρόσθετη εγγύηση καλής εκτέλεσης</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10</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18</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Ημερομηνία λήξης της προθεσμίας παραλαβής των προσφορών</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1</w:t>
            </w:r>
            <w:r w:rsidR="00ED2E34">
              <w:rPr>
                <w:sz w:val="16"/>
                <w:lang w:val="en-US"/>
              </w:rPr>
              <w:t>1</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19</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Χρόνος ισχύος προσφορών</w:t>
            </w:r>
          </w:p>
        </w:tc>
        <w:tc>
          <w:tcPr>
            <w:tcW w:w="839" w:type="dxa"/>
            <w:shd w:val="clear" w:color="auto" w:fill="FFFFFF"/>
            <w:vAlign w:val="center"/>
          </w:tcPr>
          <w:p w:rsidR="007F5360" w:rsidRPr="000C1DE1" w:rsidRDefault="007F5360">
            <w:pPr>
              <w:pStyle w:val="9"/>
              <w:rPr>
                <w:sz w:val="16"/>
                <w:lang w:val="en-US"/>
              </w:rPr>
            </w:pPr>
            <w:r w:rsidRPr="000C1DE1">
              <w:rPr>
                <w:sz w:val="16"/>
              </w:rPr>
              <w:t>1</w:t>
            </w:r>
            <w:proofErr w:type="spellStart"/>
            <w:r w:rsidRPr="000C1DE1">
              <w:rPr>
                <w:sz w:val="16"/>
                <w:lang w:val="en-US"/>
              </w:rPr>
              <w:t>1</w:t>
            </w:r>
            <w:proofErr w:type="spellEnd"/>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20</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Δημοσιότητα – Δαπάνες δημοσίευσης</w:t>
            </w:r>
          </w:p>
        </w:tc>
        <w:tc>
          <w:tcPr>
            <w:tcW w:w="839" w:type="dxa"/>
            <w:shd w:val="clear" w:color="auto" w:fill="FFFFFF"/>
            <w:vAlign w:val="center"/>
          </w:tcPr>
          <w:p w:rsidR="007F5360" w:rsidRPr="000C1DE1" w:rsidRDefault="007F5360">
            <w:pPr>
              <w:pStyle w:val="9"/>
              <w:rPr>
                <w:sz w:val="16"/>
                <w:lang w:val="en-US"/>
              </w:rPr>
            </w:pPr>
            <w:r w:rsidRPr="000C1DE1">
              <w:rPr>
                <w:sz w:val="16"/>
              </w:rPr>
              <w:t>1</w:t>
            </w:r>
            <w:proofErr w:type="spellStart"/>
            <w:r w:rsidRPr="000C1DE1">
              <w:rPr>
                <w:sz w:val="16"/>
                <w:lang w:val="en-US"/>
              </w:rPr>
              <w:t>1</w:t>
            </w:r>
            <w:proofErr w:type="spellEnd"/>
          </w:p>
        </w:tc>
      </w:tr>
      <w:tr w:rsidR="007F5360" w:rsidRPr="000C1DE1">
        <w:trPr>
          <w:cantSplit/>
        </w:trPr>
        <w:tc>
          <w:tcPr>
            <w:tcW w:w="1185" w:type="dxa"/>
            <w:vAlign w:val="center"/>
          </w:tcPr>
          <w:p w:rsidR="007F5360" w:rsidRPr="000C1DE1" w:rsidRDefault="007F5360">
            <w:pPr>
              <w:pStyle w:val="9"/>
              <w:jc w:val="left"/>
              <w:rPr>
                <w:b/>
                <w:sz w:val="20"/>
              </w:rPr>
            </w:pPr>
          </w:p>
        </w:tc>
        <w:tc>
          <w:tcPr>
            <w:tcW w:w="7574" w:type="dxa"/>
            <w:gridSpan w:val="3"/>
            <w:vAlign w:val="center"/>
          </w:tcPr>
          <w:p w:rsidR="007F5360" w:rsidRPr="000C1DE1" w:rsidRDefault="007F5360">
            <w:pPr>
              <w:pStyle w:val="9"/>
              <w:jc w:val="left"/>
              <w:rPr>
                <w:b/>
                <w:sz w:val="20"/>
              </w:rPr>
            </w:pPr>
          </w:p>
          <w:p w:rsidR="007F5360" w:rsidRPr="000C1DE1" w:rsidRDefault="007F5360">
            <w:pPr>
              <w:pStyle w:val="9"/>
              <w:jc w:val="left"/>
              <w:rPr>
                <w:b/>
                <w:sz w:val="20"/>
              </w:rPr>
            </w:pPr>
            <w:r w:rsidRPr="000C1DE1">
              <w:rPr>
                <w:b/>
                <w:sz w:val="20"/>
              </w:rPr>
              <w:t>ΚΕΦΑΛΑΙΟ Γ΄</w:t>
            </w: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21</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Δικαιούμενοι συμμετοχής στο διαγωνισμό</w:t>
            </w:r>
          </w:p>
        </w:tc>
        <w:tc>
          <w:tcPr>
            <w:tcW w:w="839" w:type="dxa"/>
            <w:shd w:val="clear" w:color="auto" w:fill="FFFFFF"/>
            <w:vAlign w:val="center"/>
          </w:tcPr>
          <w:p w:rsidR="007F5360" w:rsidRPr="000C1DE1" w:rsidRDefault="007F5360">
            <w:pPr>
              <w:pStyle w:val="9"/>
              <w:rPr>
                <w:sz w:val="16"/>
                <w:lang w:val="en-US"/>
              </w:rPr>
            </w:pPr>
            <w:r w:rsidRPr="000C1DE1">
              <w:rPr>
                <w:sz w:val="16"/>
              </w:rPr>
              <w:t>1</w:t>
            </w:r>
            <w:r w:rsidRPr="000C1DE1">
              <w:rPr>
                <w:sz w:val="16"/>
                <w:lang w:val="en-US"/>
              </w:rPr>
              <w:t>2</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22</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Επαγγελματικά προσόντα</w:t>
            </w:r>
          </w:p>
        </w:tc>
        <w:tc>
          <w:tcPr>
            <w:tcW w:w="839" w:type="dxa"/>
            <w:shd w:val="clear" w:color="auto" w:fill="FFFFFF"/>
            <w:vAlign w:val="center"/>
          </w:tcPr>
          <w:p w:rsidR="007F5360" w:rsidRPr="00ED2E34" w:rsidRDefault="007F5360">
            <w:pPr>
              <w:pStyle w:val="9"/>
              <w:rPr>
                <w:sz w:val="16"/>
                <w:lang w:val="en-US"/>
              </w:rPr>
            </w:pPr>
            <w:r w:rsidRPr="000C1DE1">
              <w:rPr>
                <w:sz w:val="16"/>
              </w:rPr>
              <w:t>1</w:t>
            </w:r>
            <w:r w:rsidR="00ED2E34">
              <w:rPr>
                <w:sz w:val="16"/>
                <w:lang w:val="en-US"/>
              </w:rPr>
              <w:t>2</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23</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 xml:space="preserve">Δικαιολογητικά </w:t>
            </w:r>
          </w:p>
        </w:tc>
        <w:tc>
          <w:tcPr>
            <w:tcW w:w="839" w:type="dxa"/>
            <w:shd w:val="clear" w:color="auto" w:fill="FFFFFF"/>
            <w:vAlign w:val="center"/>
          </w:tcPr>
          <w:p w:rsidR="007F5360" w:rsidRPr="00ED2E34" w:rsidRDefault="007F5360">
            <w:pPr>
              <w:pStyle w:val="9"/>
              <w:rPr>
                <w:sz w:val="16"/>
                <w:lang w:val="en-US"/>
              </w:rPr>
            </w:pPr>
            <w:r w:rsidRPr="000C1DE1">
              <w:rPr>
                <w:sz w:val="16"/>
              </w:rPr>
              <w:t>1</w:t>
            </w:r>
            <w:r w:rsidR="00ED2E34">
              <w:rPr>
                <w:sz w:val="16"/>
                <w:lang w:val="en-US"/>
              </w:rPr>
              <w:t>3</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sz w:val="20"/>
              </w:rPr>
            </w:pP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24</w:t>
            </w:r>
          </w:p>
        </w:tc>
        <w:tc>
          <w:tcPr>
            <w:tcW w:w="7574" w:type="dxa"/>
            <w:gridSpan w:val="3"/>
            <w:shd w:val="clear" w:color="auto" w:fill="FFFFFF"/>
            <w:vAlign w:val="center"/>
          </w:tcPr>
          <w:p w:rsidR="007F5360" w:rsidRPr="000C1DE1" w:rsidRDefault="007F5360">
            <w:pPr>
              <w:pStyle w:val="9"/>
              <w:jc w:val="left"/>
              <w:rPr>
                <w:sz w:val="20"/>
              </w:rPr>
            </w:pPr>
            <w:r w:rsidRPr="000C1DE1">
              <w:rPr>
                <w:sz w:val="20"/>
              </w:rPr>
              <w:t xml:space="preserve">Περιεχόμενο Φακέλου Προσφοράς </w:t>
            </w:r>
          </w:p>
        </w:tc>
        <w:tc>
          <w:tcPr>
            <w:tcW w:w="839" w:type="dxa"/>
            <w:shd w:val="clear" w:color="auto" w:fill="FFFFFF"/>
            <w:vAlign w:val="center"/>
          </w:tcPr>
          <w:p w:rsidR="007F5360" w:rsidRPr="000C1DE1" w:rsidRDefault="007F5360">
            <w:pPr>
              <w:pStyle w:val="9"/>
              <w:rPr>
                <w:sz w:val="16"/>
                <w:lang w:val="en-US"/>
              </w:rPr>
            </w:pPr>
            <w:r w:rsidRPr="000C1DE1">
              <w:rPr>
                <w:sz w:val="16"/>
              </w:rPr>
              <w:t>1</w:t>
            </w:r>
            <w:r w:rsidR="00ED2E34">
              <w:rPr>
                <w:sz w:val="16"/>
                <w:lang w:val="en-US"/>
              </w:rPr>
              <w:t>7</w:t>
            </w:r>
          </w:p>
        </w:tc>
      </w:tr>
      <w:tr w:rsidR="007F5360" w:rsidRPr="000C1DE1">
        <w:trPr>
          <w:cantSplit/>
        </w:trPr>
        <w:tc>
          <w:tcPr>
            <w:tcW w:w="1185" w:type="dxa"/>
            <w:vAlign w:val="center"/>
          </w:tcPr>
          <w:p w:rsidR="007F5360" w:rsidRPr="000C1DE1" w:rsidRDefault="007F5360">
            <w:pPr>
              <w:pStyle w:val="9"/>
              <w:jc w:val="left"/>
              <w:rPr>
                <w:sz w:val="20"/>
              </w:rPr>
            </w:pPr>
          </w:p>
        </w:tc>
        <w:tc>
          <w:tcPr>
            <w:tcW w:w="7574" w:type="dxa"/>
            <w:gridSpan w:val="3"/>
            <w:vAlign w:val="center"/>
          </w:tcPr>
          <w:p w:rsidR="007F5360" w:rsidRPr="000C1DE1" w:rsidRDefault="007F5360">
            <w:pPr>
              <w:pStyle w:val="9"/>
              <w:jc w:val="left"/>
              <w:rPr>
                <w:b/>
                <w:sz w:val="20"/>
              </w:rPr>
            </w:pPr>
          </w:p>
          <w:p w:rsidR="007F5360" w:rsidRPr="000C1DE1" w:rsidRDefault="007F5360">
            <w:pPr>
              <w:pStyle w:val="9"/>
              <w:jc w:val="left"/>
              <w:rPr>
                <w:sz w:val="20"/>
              </w:rPr>
            </w:pPr>
            <w:r w:rsidRPr="000C1DE1">
              <w:rPr>
                <w:b/>
                <w:sz w:val="20"/>
              </w:rPr>
              <w:t>ΚΕΦΑΛΑΙΟ Δ΄</w:t>
            </w:r>
          </w:p>
        </w:tc>
        <w:tc>
          <w:tcPr>
            <w:tcW w:w="839" w:type="dxa"/>
            <w:vAlign w:val="center"/>
          </w:tcPr>
          <w:p w:rsidR="007F5360" w:rsidRPr="000C1DE1" w:rsidRDefault="007F5360">
            <w:pPr>
              <w:pStyle w:val="9"/>
              <w:rPr>
                <w:sz w:val="16"/>
              </w:rPr>
            </w:pPr>
          </w:p>
        </w:tc>
      </w:tr>
      <w:tr w:rsidR="007F5360" w:rsidRPr="000C1DE1">
        <w:trPr>
          <w:cantSplit/>
        </w:trPr>
        <w:tc>
          <w:tcPr>
            <w:tcW w:w="1185" w:type="dxa"/>
            <w:shd w:val="clear" w:color="auto" w:fill="FFFFFF"/>
            <w:vAlign w:val="center"/>
          </w:tcPr>
          <w:p w:rsidR="007F5360" w:rsidRPr="000C1DE1" w:rsidRDefault="007F5360">
            <w:pPr>
              <w:pStyle w:val="9"/>
              <w:jc w:val="left"/>
              <w:rPr>
                <w:sz w:val="20"/>
              </w:rPr>
            </w:pPr>
            <w:r w:rsidRPr="000C1DE1">
              <w:rPr>
                <w:sz w:val="20"/>
              </w:rPr>
              <w:t>Άρθρο 25</w:t>
            </w:r>
          </w:p>
        </w:tc>
        <w:tc>
          <w:tcPr>
            <w:tcW w:w="7574" w:type="dxa"/>
            <w:gridSpan w:val="3"/>
            <w:shd w:val="clear" w:color="auto" w:fill="FFFFFF"/>
            <w:vAlign w:val="center"/>
          </w:tcPr>
          <w:p w:rsidR="007F5360" w:rsidRPr="000C1DE1" w:rsidRDefault="007F5360" w:rsidP="006B02BC">
            <w:pPr>
              <w:rPr>
                <w:rFonts w:ascii="Arial" w:hAnsi="Arial" w:cs="Arial"/>
              </w:rPr>
            </w:pPr>
            <w:r w:rsidRPr="000C1DE1">
              <w:rPr>
                <w:rFonts w:ascii="Arial" w:hAnsi="Arial" w:cs="Arial"/>
              </w:rPr>
              <w:t xml:space="preserve">Διάφορες ρυθμίσεις </w:t>
            </w:r>
          </w:p>
        </w:tc>
        <w:tc>
          <w:tcPr>
            <w:tcW w:w="839" w:type="dxa"/>
            <w:shd w:val="clear" w:color="auto" w:fill="FFFFFF"/>
            <w:vAlign w:val="center"/>
          </w:tcPr>
          <w:p w:rsidR="007F5360" w:rsidRPr="000C1DE1" w:rsidRDefault="007F5360">
            <w:pPr>
              <w:pStyle w:val="9"/>
              <w:rPr>
                <w:sz w:val="16"/>
                <w:lang w:val="en-US"/>
              </w:rPr>
            </w:pPr>
            <w:r w:rsidRPr="000C1DE1">
              <w:rPr>
                <w:sz w:val="16"/>
                <w:lang w:val="en-US"/>
              </w:rPr>
              <w:t>19</w:t>
            </w:r>
          </w:p>
        </w:tc>
      </w:tr>
    </w:tbl>
    <w:p w:rsidR="007F5360" w:rsidRPr="000C1DE1" w:rsidRDefault="007F5360">
      <w:pPr>
        <w:pStyle w:val="para-1"/>
        <w:jc w:val="center"/>
        <w:rPr>
          <w:b/>
          <w:spacing w:val="34"/>
          <w:sz w:val="24"/>
        </w:rPr>
        <w:sectPr w:rsidR="007F5360" w:rsidRPr="000C1DE1">
          <w:headerReference w:type="even" r:id="rId8"/>
          <w:headerReference w:type="default" r:id="rId9"/>
          <w:footerReference w:type="even" r:id="rId10"/>
          <w:footerReference w:type="default" r:id="rId11"/>
          <w:endnotePr>
            <w:numFmt w:val="decimal"/>
          </w:endnotePr>
          <w:pgSz w:w="11909" w:h="16834" w:code="9"/>
          <w:pgMar w:top="1134" w:right="1134" w:bottom="1134" w:left="1134" w:header="816" w:footer="567" w:gutter="0"/>
          <w:pgNumType w:start="1"/>
          <w:cols w:space="720"/>
          <w:docGrid w:linePitch="272"/>
        </w:sect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800"/>
      </w:tblGrid>
      <w:tr w:rsidR="007F5360" w:rsidRPr="000C1DE1">
        <w:tc>
          <w:tcPr>
            <w:tcW w:w="9800" w:type="dxa"/>
          </w:tcPr>
          <w:p w:rsidR="007F5360" w:rsidRPr="000C1DE1" w:rsidRDefault="007F5360">
            <w:pPr>
              <w:pStyle w:val="6"/>
              <w:rPr>
                <w:rFonts w:ascii="Arial" w:hAnsi="Arial"/>
              </w:rPr>
            </w:pPr>
            <w:bookmarkStart w:id="1" w:name="_Toc506102504"/>
            <w:r w:rsidRPr="000C1DE1">
              <w:rPr>
                <w:rFonts w:ascii="Arial" w:hAnsi="Arial"/>
              </w:rPr>
              <w:lastRenderedPageBreak/>
              <w:t>ΚΕΦΑΛΑΙΟ Α΄</w:t>
            </w:r>
            <w:bookmarkEnd w:id="1"/>
          </w:p>
        </w:tc>
      </w:tr>
    </w:tbl>
    <w:p w:rsidR="007F5360" w:rsidRPr="000C1DE1" w:rsidRDefault="007F5360">
      <w:pPr>
        <w:jc w:val="center"/>
        <w:rPr>
          <w:rFonts w:ascii="Arial" w:hAnsi="Arial"/>
          <w:sz w:val="22"/>
        </w:rPr>
      </w:pPr>
    </w:p>
    <w:p w:rsidR="007F5360" w:rsidRPr="000C1DE1" w:rsidRDefault="007F5360">
      <w:pPr>
        <w:pStyle w:val="1"/>
      </w:pPr>
      <w:bookmarkStart w:id="2" w:name="_Toc506102505"/>
      <w:r w:rsidRPr="000C1DE1">
        <w:t>Άρθρο 1:</w:t>
      </w:r>
      <w:r w:rsidRPr="000C1DE1">
        <w:tab/>
        <w:t>Κύριος του Έργου- Αναθέτουσα αρχή</w:t>
      </w:r>
      <w:bookmarkEnd w:id="2"/>
      <w:r w:rsidRPr="000C1DE1">
        <w:t xml:space="preserve"> </w:t>
      </w:r>
    </w:p>
    <w:p w:rsidR="007F5360" w:rsidRPr="000C1DE1" w:rsidRDefault="007F5360">
      <w:pPr>
        <w:jc w:val="both"/>
        <w:rPr>
          <w:rFonts w:ascii="Arial" w:hAnsi="Arial"/>
          <w:sz w:val="22"/>
        </w:rPr>
      </w:pPr>
    </w:p>
    <w:p w:rsidR="007F5360" w:rsidRPr="000C1DE1" w:rsidRDefault="007F5360" w:rsidP="007B2B31">
      <w:pPr>
        <w:keepNext/>
        <w:tabs>
          <w:tab w:val="left" w:pos="1134"/>
        </w:tabs>
        <w:jc w:val="both"/>
        <w:outlineLvl w:val="0"/>
        <w:rPr>
          <w:rFonts w:ascii="Arial" w:hAnsi="Arial"/>
          <w:spacing w:val="6"/>
        </w:rPr>
      </w:pPr>
      <w:bookmarkStart w:id="3" w:name="_Toc506098428"/>
      <w:bookmarkStart w:id="4" w:name="_Toc506102506"/>
      <w:r w:rsidRPr="007B2B31">
        <w:rPr>
          <w:rFonts w:ascii="Arial" w:hAnsi="Arial"/>
          <w:b/>
          <w:spacing w:val="6"/>
        </w:rPr>
        <w:t>1.1</w:t>
      </w:r>
      <w:r>
        <w:rPr>
          <w:rFonts w:ascii="Arial" w:hAnsi="Arial"/>
          <w:spacing w:val="6"/>
        </w:rPr>
        <w:t xml:space="preserve">              </w:t>
      </w:r>
      <w:r w:rsidRPr="000C1DE1">
        <w:rPr>
          <w:rFonts w:ascii="Arial" w:hAnsi="Arial"/>
          <w:spacing w:val="6"/>
        </w:rPr>
        <w:t>Εργοδότης – Κύριος του Έργου – Αναθέτουσα Αρχή είναι</w:t>
      </w:r>
      <w:bookmarkEnd w:id="3"/>
      <w:bookmarkEnd w:id="4"/>
      <w:r w:rsidRPr="000C1DE1">
        <w:rPr>
          <w:rFonts w:ascii="Arial" w:hAnsi="Arial"/>
          <w:spacing w:val="6"/>
        </w:rPr>
        <w:t xml:space="preserve">: </w:t>
      </w:r>
    </w:p>
    <w:p w:rsidR="007F5360" w:rsidRPr="000C1DE1" w:rsidRDefault="007F5360" w:rsidP="00121ED7">
      <w:pPr>
        <w:keepNext/>
        <w:tabs>
          <w:tab w:val="left" w:pos="1134"/>
        </w:tabs>
        <w:ind w:left="1104"/>
        <w:jc w:val="both"/>
        <w:outlineLvl w:val="0"/>
      </w:pPr>
      <w:r w:rsidRPr="000C1DE1">
        <w:tab/>
      </w:r>
    </w:p>
    <w:p w:rsidR="007F5360" w:rsidRPr="000C1DE1" w:rsidRDefault="007F5360" w:rsidP="00121ED7">
      <w:pPr>
        <w:keepNext/>
        <w:tabs>
          <w:tab w:val="left" w:pos="1134"/>
        </w:tabs>
        <w:ind w:left="1104"/>
        <w:jc w:val="both"/>
        <w:outlineLvl w:val="0"/>
        <w:rPr>
          <w:spacing w:val="6"/>
        </w:rPr>
      </w:pPr>
      <w:r w:rsidRPr="000C1DE1">
        <w:rPr>
          <w:rFonts w:ascii="Arial" w:hAnsi="Arial"/>
          <w:spacing w:val="6"/>
        </w:rPr>
        <w:t xml:space="preserve">Εργοδότης και </w:t>
      </w:r>
      <w:r w:rsidRPr="000C1DE1">
        <w:rPr>
          <w:rFonts w:ascii="Arial" w:hAnsi="Arial" w:cs="Arial"/>
          <w:spacing w:val="6"/>
        </w:rPr>
        <w:t>Κύριος του έργου είναι το Ελληνικό Δημόσιο.</w:t>
      </w:r>
      <w:r w:rsidRPr="000C1DE1">
        <w:rPr>
          <w:spacing w:val="6"/>
        </w:rPr>
        <w:t xml:space="preserve">  </w:t>
      </w:r>
    </w:p>
    <w:p w:rsidR="007F5360" w:rsidRPr="000C1DE1" w:rsidRDefault="007F5360" w:rsidP="00121ED7">
      <w:pPr>
        <w:pStyle w:val="1"/>
        <w:rPr>
          <w:b w:val="0"/>
        </w:rPr>
      </w:pPr>
    </w:p>
    <w:p w:rsidR="007F5360" w:rsidRPr="000C1DE1" w:rsidRDefault="007F5360" w:rsidP="008A7093">
      <w:pPr>
        <w:keepNext/>
        <w:tabs>
          <w:tab w:val="left" w:pos="1134"/>
        </w:tabs>
        <w:ind w:left="1104"/>
        <w:jc w:val="both"/>
        <w:outlineLvl w:val="0"/>
        <w:rPr>
          <w:rFonts w:ascii="Arial" w:hAnsi="Arial"/>
          <w:spacing w:val="6"/>
        </w:rPr>
      </w:pPr>
      <w:r w:rsidRPr="000C1DE1">
        <w:rPr>
          <w:rFonts w:ascii="Arial" w:hAnsi="Arial"/>
          <w:spacing w:val="6"/>
        </w:rPr>
        <w:t xml:space="preserve">Αναθέτουσα Αρχή είναι το Υπουργείο </w:t>
      </w:r>
      <w:r>
        <w:rPr>
          <w:rFonts w:ascii="Arial" w:hAnsi="Arial"/>
          <w:spacing w:val="6"/>
        </w:rPr>
        <w:t xml:space="preserve">Υποδομών, Μεταφορών &amp; Δικτύων </w:t>
      </w:r>
      <w:r w:rsidRPr="000C1DE1">
        <w:rPr>
          <w:rFonts w:ascii="Arial" w:hAnsi="Arial"/>
          <w:spacing w:val="6"/>
        </w:rPr>
        <w:t>/</w:t>
      </w:r>
      <w:r>
        <w:rPr>
          <w:rFonts w:ascii="Arial" w:hAnsi="Arial"/>
          <w:spacing w:val="6"/>
        </w:rPr>
        <w:t xml:space="preserve"> ΓΓΔΕ / </w:t>
      </w:r>
      <w:r w:rsidRPr="000C1DE1">
        <w:rPr>
          <w:rFonts w:ascii="Arial" w:hAnsi="Arial"/>
          <w:spacing w:val="6"/>
        </w:rPr>
        <w:t>ΕΥΔΕ ΑΕΡΟΔΡΟΜΙΩΝ ΝΟΤΙΟΥ ΕΛΛΑΔΟΣ</w:t>
      </w:r>
    </w:p>
    <w:p w:rsidR="007F5360" w:rsidRPr="000C1DE1" w:rsidRDefault="007F5360" w:rsidP="008A7093">
      <w:pPr>
        <w:keepNext/>
        <w:tabs>
          <w:tab w:val="left" w:pos="1134"/>
        </w:tabs>
        <w:ind w:left="1104"/>
        <w:jc w:val="both"/>
        <w:outlineLvl w:val="0"/>
        <w:rPr>
          <w:rFonts w:ascii="Arial" w:hAnsi="Arial"/>
          <w:spacing w:val="6"/>
        </w:rPr>
      </w:pPr>
    </w:p>
    <w:p w:rsidR="007F5360" w:rsidRPr="000C1DE1" w:rsidRDefault="007F5360" w:rsidP="007B2B31">
      <w:pPr>
        <w:pStyle w:val="30"/>
        <w:numPr>
          <w:ilvl w:val="1"/>
          <w:numId w:val="37"/>
        </w:numPr>
        <w:spacing w:line="240" w:lineRule="auto"/>
      </w:pPr>
      <w:r>
        <w:t xml:space="preserve">            </w:t>
      </w:r>
      <w:r w:rsidRPr="000C1DE1">
        <w:t xml:space="preserve">Φορέας κατασκευής του έργου είναι: το Υπουργείο </w:t>
      </w:r>
      <w:r>
        <w:t xml:space="preserve">Υποδομών, </w:t>
      </w:r>
      <w:r>
        <w:rPr>
          <w:spacing w:val="6"/>
        </w:rPr>
        <w:t>Μεταφορών &amp; Δικτύων.</w:t>
      </w:r>
    </w:p>
    <w:p w:rsidR="007F5360" w:rsidRPr="000C1DE1" w:rsidRDefault="007F5360">
      <w:pPr>
        <w:pStyle w:val="30"/>
        <w:spacing w:line="240" w:lineRule="auto"/>
        <w:ind w:left="0"/>
      </w:pPr>
    </w:p>
    <w:p w:rsidR="007F5360" w:rsidRDefault="007F5360" w:rsidP="00583E01">
      <w:pPr>
        <w:pStyle w:val="a7"/>
        <w:numPr>
          <w:ilvl w:val="1"/>
          <w:numId w:val="37"/>
        </w:numPr>
        <w:ind w:left="1100" w:hanging="1100"/>
        <w:rPr>
          <w:spacing w:val="6"/>
        </w:rPr>
      </w:pPr>
      <w:r>
        <w:rPr>
          <w:sz w:val="20"/>
        </w:rPr>
        <w:t xml:space="preserve">       </w:t>
      </w:r>
      <w:r w:rsidRPr="000C1DE1">
        <w:rPr>
          <w:sz w:val="20"/>
        </w:rPr>
        <w:t xml:space="preserve">Προϊστάμενη Αρχή είναι </w:t>
      </w:r>
      <w:r w:rsidR="00360664">
        <w:rPr>
          <w:sz w:val="20"/>
        </w:rPr>
        <w:t>ο Υπουργός ΥΠ.Υ.ΜΕ.ΔΙ./</w:t>
      </w:r>
      <w:r w:rsidR="002E5CD8">
        <w:rPr>
          <w:sz w:val="20"/>
        </w:rPr>
        <w:t>Υφυπουργός ΥΠ.Υ.ΜΕ.ΔΙ./</w:t>
      </w:r>
      <w:r w:rsidRPr="00BE439C">
        <w:rPr>
          <w:sz w:val="20"/>
        </w:rPr>
        <w:t>Γενικός Γραμματέας Γ.Γ.Δ.Ε. / Γενικός Διευθυντής Συγκοινωνιακών Έργων / Διευθυντής ΕΥΔΕ Α/Δ Ν. Ελλ</w:t>
      </w:r>
      <w:r w:rsidR="002E5CD8">
        <w:rPr>
          <w:sz w:val="20"/>
        </w:rPr>
        <w:t xml:space="preserve">άδος, σύμφωνα με την </w:t>
      </w:r>
      <w:r w:rsidRPr="00BE439C">
        <w:rPr>
          <w:sz w:val="20"/>
        </w:rPr>
        <w:t xml:space="preserve">Απόφαση Υπουργού Υποδομών, Μεταφορών και Δικτύων με </w:t>
      </w:r>
      <w:proofErr w:type="spellStart"/>
      <w:r w:rsidRPr="0046380C">
        <w:rPr>
          <w:sz w:val="20"/>
        </w:rPr>
        <w:t>αριθ</w:t>
      </w:r>
      <w:proofErr w:type="spellEnd"/>
      <w:r w:rsidRPr="0046380C">
        <w:rPr>
          <w:sz w:val="20"/>
        </w:rPr>
        <w:t>, Δ17γ/08/45/Φ.2.2.1/13-</w:t>
      </w:r>
      <w:r>
        <w:rPr>
          <w:sz w:val="20"/>
        </w:rPr>
        <w:t>0</w:t>
      </w:r>
      <w:r w:rsidRPr="0046380C">
        <w:rPr>
          <w:sz w:val="20"/>
        </w:rPr>
        <w:t xml:space="preserve">3-2007 </w:t>
      </w:r>
      <w:r w:rsidR="002E5CD8">
        <w:rPr>
          <w:sz w:val="20"/>
        </w:rPr>
        <w:t>«</w:t>
      </w:r>
      <w:r w:rsidR="00BC7A46">
        <w:rPr>
          <w:sz w:val="20"/>
        </w:rPr>
        <w:t>Μεταβίβαση</w:t>
      </w:r>
      <w:r w:rsidRPr="00583E01">
        <w:rPr>
          <w:sz w:val="20"/>
        </w:rPr>
        <w:t xml:space="preserve"> αρμοδιοτήτων Προϊσταμένης Αρχής στις συμβάσεις δημοσίων έργων αρμοδιότητας Υπουργείου Περιβάλλοντος Χωροταξίας και Δημοσίων Έργων (ΦΕΚ Β΄447)»</w:t>
      </w:r>
      <w:r>
        <w:rPr>
          <w:sz w:val="20"/>
        </w:rPr>
        <w:t>.</w:t>
      </w:r>
      <w:r w:rsidRPr="000814A8">
        <w:rPr>
          <w:dstrike/>
          <w:sz w:val="20"/>
        </w:rPr>
        <w:t xml:space="preserve"> </w:t>
      </w:r>
    </w:p>
    <w:p w:rsidR="00BC16B8" w:rsidRDefault="00BC16B8" w:rsidP="00BC16B8">
      <w:pPr>
        <w:pStyle w:val="a7"/>
        <w:ind w:left="993" w:firstLine="0"/>
        <w:rPr>
          <w:spacing w:val="6"/>
          <w:sz w:val="20"/>
        </w:rPr>
      </w:pPr>
      <w:r>
        <w:rPr>
          <w:spacing w:val="6"/>
          <w:sz w:val="20"/>
        </w:rPr>
        <w:t xml:space="preserve">  </w:t>
      </w:r>
      <w:r w:rsidR="007F5360">
        <w:rPr>
          <w:spacing w:val="6"/>
          <w:sz w:val="20"/>
        </w:rPr>
        <w:t xml:space="preserve">Η Υπηρεσία που θα διεξάγει </w:t>
      </w:r>
      <w:r w:rsidR="007F5360" w:rsidRPr="00BE439C">
        <w:rPr>
          <w:spacing w:val="6"/>
          <w:sz w:val="20"/>
        </w:rPr>
        <w:t>το διαγωνισμό είναι η Ε.Υ.Δ.Ε./Αεροδρομίων Νοτίο</w:t>
      </w:r>
      <w:r>
        <w:rPr>
          <w:spacing w:val="6"/>
          <w:sz w:val="20"/>
        </w:rPr>
        <w:t xml:space="preserve">υ </w:t>
      </w:r>
      <w:r w:rsidR="007F5360" w:rsidRPr="00BE439C">
        <w:rPr>
          <w:spacing w:val="6"/>
          <w:sz w:val="20"/>
        </w:rPr>
        <w:t xml:space="preserve">Ελλάδος </w:t>
      </w:r>
      <w:r>
        <w:rPr>
          <w:spacing w:val="6"/>
          <w:sz w:val="20"/>
        </w:rPr>
        <w:t xml:space="preserve">  </w:t>
      </w:r>
    </w:p>
    <w:p w:rsidR="007F5360" w:rsidRPr="00BE439C" w:rsidRDefault="00BC16B8" w:rsidP="00BC16B8">
      <w:pPr>
        <w:pStyle w:val="a7"/>
        <w:ind w:left="993" w:firstLine="0"/>
        <w:rPr>
          <w:spacing w:val="6"/>
          <w:sz w:val="20"/>
        </w:rPr>
      </w:pPr>
      <w:r>
        <w:rPr>
          <w:spacing w:val="6"/>
          <w:sz w:val="20"/>
        </w:rPr>
        <w:t xml:space="preserve">  </w:t>
      </w:r>
      <w:r w:rsidR="007F5360" w:rsidRPr="00BE439C">
        <w:rPr>
          <w:spacing w:val="6"/>
          <w:sz w:val="20"/>
        </w:rPr>
        <w:t>που έχει έδρα στην Αθήνα:</w:t>
      </w:r>
    </w:p>
    <w:p w:rsidR="007F5360" w:rsidRPr="00460619" w:rsidRDefault="007F5360">
      <w:pPr>
        <w:pStyle w:val="para-1"/>
        <w:tabs>
          <w:tab w:val="clear" w:pos="1021"/>
          <w:tab w:val="clear" w:pos="1588"/>
          <w:tab w:val="clear" w:pos="2155"/>
          <w:tab w:val="clear" w:pos="2722"/>
          <w:tab w:val="clear" w:pos="3289"/>
        </w:tabs>
        <w:ind w:left="1134" w:hanging="1134"/>
        <w:rPr>
          <w:sz w:val="20"/>
          <w:highlight w:val="yellow"/>
        </w:rPr>
      </w:pPr>
    </w:p>
    <w:tbl>
      <w:tblPr>
        <w:tblW w:w="0" w:type="auto"/>
        <w:tblInd w:w="1242" w:type="dxa"/>
        <w:tblLayout w:type="fixed"/>
        <w:tblLook w:val="0000"/>
      </w:tblPr>
      <w:tblGrid>
        <w:gridCol w:w="1134"/>
        <w:gridCol w:w="392"/>
        <w:gridCol w:w="6430"/>
      </w:tblGrid>
      <w:tr w:rsidR="007F5360" w:rsidRPr="00460619">
        <w:tc>
          <w:tcPr>
            <w:tcW w:w="1134"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rPr>
            </w:pPr>
            <w:r w:rsidRPr="00BE439C">
              <w:rPr>
                <w:spacing w:val="6"/>
                <w:sz w:val="20"/>
              </w:rPr>
              <w:t xml:space="preserve">Οδός </w:t>
            </w:r>
          </w:p>
        </w:tc>
        <w:tc>
          <w:tcPr>
            <w:tcW w:w="392"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rPr>
            </w:pPr>
            <w:r w:rsidRPr="00BE439C">
              <w:rPr>
                <w:spacing w:val="6"/>
                <w:sz w:val="20"/>
              </w:rPr>
              <w:t>:</w:t>
            </w:r>
          </w:p>
        </w:tc>
        <w:tc>
          <w:tcPr>
            <w:tcW w:w="6430"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rPr>
            </w:pPr>
            <w:proofErr w:type="spellStart"/>
            <w:r w:rsidRPr="00BE439C">
              <w:rPr>
                <w:rFonts w:cs="Arial"/>
                <w:spacing w:val="6"/>
                <w:sz w:val="20"/>
              </w:rPr>
              <w:t>Πετράκη</w:t>
            </w:r>
            <w:proofErr w:type="spellEnd"/>
            <w:r w:rsidR="009D0C1C" w:rsidRPr="00BE439C">
              <w:rPr>
                <w:rFonts w:cs="Arial"/>
                <w:spacing w:val="6"/>
                <w:sz w:val="20"/>
              </w:rPr>
              <w:t xml:space="preserve"> 28</w:t>
            </w:r>
          </w:p>
        </w:tc>
      </w:tr>
      <w:tr w:rsidR="007F5360" w:rsidRPr="00460619">
        <w:tc>
          <w:tcPr>
            <w:tcW w:w="1134"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rPr>
            </w:pPr>
            <w:proofErr w:type="spellStart"/>
            <w:r w:rsidRPr="00BE439C">
              <w:rPr>
                <w:spacing w:val="6"/>
                <w:sz w:val="20"/>
              </w:rPr>
              <w:t>Ταχ.Κωδ</w:t>
            </w:r>
            <w:proofErr w:type="spellEnd"/>
            <w:r w:rsidRPr="00BE439C">
              <w:rPr>
                <w:spacing w:val="6"/>
                <w:sz w:val="20"/>
              </w:rPr>
              <w:t>.</w:t>
            </w:r>
          </w:p>
        </w:tc>
        <w:tc>
          <w:tcPr>
            <w:tcW w:w="392"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r w:rsidRPr="00BE439C">
              <w:rPr>
                <w:spacing w:val="6"/>
                <w:sz w:val="20"/>
                <w:lang w:val="de-DE"/>
              </w:rPr>
              <w:t>:</w:t>
            </w:r>
          </w:p>
        </w:tc>
        <w:tc>
          <w:tcPr>
            <w:tcW w:w="6430" w:type="dxa"/>
          </w:tcPr>
          <w:p w:rsidR="007F5360" w:rsidRPr="00BE439C" w:rsidRDefault="007F5360" w:rsidP="00925D6B">
            <w:pPr>
              <w:tabs>
                <w:tab w:val="left" w:pos="720"/>
                <w:tab w:val="left" w:pos="1021"/>
                <w:tab w:val="left" w:pos="1588"/>
                <w:tab w:val="left" w:pos="2155"/>
                <w:tab w:val="left" w:pos="2722"/>
                <w:tab w:val="left" w:pos="3289"/>
              </w:tabs>
              <w:jc w:val="both"/>
              <w:rPr>
                <w:rFonts w:ascii="Arial" w:hAnsi="Arial" w:cs="Arial"/>
                <w:spacing w:val="6"/>
              </w:rPr>
            </w:pPr>
            <w:r w:rsidRPr="00BE439C">
              <w:rPr>
                <w:rFonts w:ascii="Arial" w:hAnsi="Arial" w:cs="Arial"/>
                <w:spacing w:val="6"/>
              </w:rPr>
              <w:t>105 63</w:t>
            </w:r>
          </w:p>
        </w:tc>
      </w:tr>
      <w:tr w:rsidR="007F5360" w:rsidRPr="000C1DE1">
        <w:tc>
          <w:tcPr>
            <w:tcW w:w="1134"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proofErr w:type="spellStart"/>
            <w:r w:rsidRPr="00BE439C">
              <w:rPr>
                <w:spacing w:val="6"/>
                <w:sz w:val="20"/>
              </w:rPr>
              <w:t>Τηλ</w:t>
            </w:r>
            <w:proofErr w:type="spellEnd"/>
            <w:r w:rsidRPr="00BE439C">
              <w:rPr>
                <w:spacing w:val="6"/>
                <w:sz w:val="20"/>
                <w:lang w:val="de-DE"/>
              </w:rPr>
              <w:t>.</w:t>
            </w:r>
          </w:p>
        </w:tc>
        <w:tc>
          <w:tcPr>
            <w:tcW w:w="392"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r w:rsidRPr="00BE439C">
              <w:rPr>
                <w:spacing w:val="6"/>
                <w:sz w:val="20"/>
                <w:lang w:val="de-DE"/>
              </w:rPr>
              <w:t>:</w:t>
            </w:r>
          </w:p>
        </w:tc>
        <w:tc>
          <w:tcPr>
            <w:tcW w:w="6430" w:type="dxa"/>
          </w:tcPr>
          <w:p w:rsidR="007F5360" w:rsidRPr="00BE439C" w:rsidRDefault="007F5360" w:rsidP="00925D6B">
            <w:pPr>
              <w:tabs>
                <w:tab w:val="left" w:pos="720"/>
                <w:tab w:val="left" w:pos="1021"/>
                <w:tab w:val="left" w:pos="1588"/>
                <w:tab w:val="left" w:pos="2155"/>
                <w:tab w:val="left" w:pos="2722"/>
                <w:tab w:val="left" w:pos="3289"/>
              </w:tabs>
              <w:jc w:val="both"/>
              <w:rPr>
                <w:rFonts w:ascii="Arial" w:hAnsi="Arial" w:cs="Arial"/>
                <w:spacing w:val="6"/>
              </w:rPr>
            </w:pPr>
            <w:r w:rsidRPr="00BE439C">
              <w:rPr>
                <w:rFonts w:ascii="Arial" w:hAnsi="Arial" w:cs="Arial"/>
                <w:spacing w:val="6"/>
              </w:rPr>
              <w:t>210 32 28 072</w:t>
            </w:r>
          </w:p>
        </w:tc>
      </w:tr>
      <w:tr w:rsidR="007F5360" w:rsidRPr="00460619">
        <w:tc>
          <w:tcPr>
            <w:tcW w:w="1134"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r w:rsidRPr="00BE439C">
              <w:rPr>
                <w:spacing w:val="6"/>
                <w:sz w:val="20"/>
                <w:lang w:val="de-DE"/>
              </w:rPr>
              <w:t>Telefax</w:t>
            </w:r>
          </w:p>
        </w:tc>
        <w:tc>
          <w:tcPr>
            <w:tcW w:w="392"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r w:rsidRPr="00BE439C">
              <w:rPr>
                <w:spacing w:val="6"/>
                <w:sz w:val="20"/>
                <w:lang w:val="de-DE"/>
              </w:rPr>
              <w:t>:</w:t>
            </w:r>
          </w:p>
        </w:tc>
        <w:tc>
          <w:tcPr>
            <w:tcW w:w="6430" w:type="dxa"/>
          </w:tcPr>
          <w:p w:rsidR="007F5360" w:rsidRPr="00BE439C" w:rsidRDefault="007F5360" w:rsidP="00925D6B">
            <w:pPr>
              <w:tabs>
                <w:tab w:val="left" w:pos="720"/>
                <w:tab w:val="left" w:pos="1021"/>
                <w:tab w:val="left" w:pos="1588"/>
                <w:tab w:val="left" w:pos="2155"/>
                <w:tab w:val="left" w:pos="2722"/>
                <w:tab w:val="left" w:pos="3289"/>
              </w:tabs>
              <w:jc w:val="both"/>
              <w:rPr>
                <w:rFonts w:ascii="Arial" w:hAnsi="Arial" w:cs="Arial"/>
                <w:spacing w:val="6"/>
              </w:rPr>
            </w:pPr>
            <w:r w:rsidRPr="00BE439C">
              <w:rPr>
                <w:rFonts w:ascii="Arial" w:hAnsi="Arial" w:cs="Arial"/>
                <w:spacing w:val="6"/>
              </w:rPr>
              <w:t>210 32 51 992</w:t>
            </w:r>
          </w:p>
        </w:tc>
      </w:tr>
      <w:tr w:rsidR="007F5360" w:rsidRPr="000C1DE1">
        <w:tc>
          <w:tcPr>
            <w:tcW w:w="1134"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r w:rsidRPr="00BE439C">
              <w:rPr>
                <w:spacing w:val="6"/>
                <w:sz w:val="20"/>
                <w:lang w:val="de-DE"/>
              </w:rPr>
              <w:t>E-</w:t>
            </w:r>
            <w:proofErr w:type="spellStart"/>
            <w:r w:rsidRPr="00BE439C">
              <w:rPr>
                <w:spacing w:val="6"/>
                <w:sz w:val="20"/>
                <w:lang w:val="de-DE"/>
              </w:rPr>
              <w:t>mail</w:t>
            </w:r>
            <w:proofErr w:type="spellEnd"/>
            <w:r w:rsidRPr="00BE439C">
              <w:rPr>
                <w:spacing w:val="6"/>
                <w:sz w:val="20"/>
                <w:lang w:val="de-DE"/>
              </w:rPr>
              <w:t xml:space="preserve"> </w:t>
            </w:r>
          </w:p>
        </w:tc>
        <w:tc>
          <w:tcPr>
            <w:tcW w:w="392" w:type="dxa"/>
          </w:tcPr>
          <w:p w:rsidR="007F5360" w:rsidRPr="00BE439C" w:rsidRDefault="007F5360" w:rsidP="00925D6B">
            <w:pPr>
              <w:pStyle w:val="para-1"/>
              <w:tabs>
                <w:tab w:val="clear" w:pos="1021"/>
                <w:tab w:val="clear" w:pos="1588"/>
                <w:tab w:val="clear" w:pos="2155"/>
                <w:tab w:val="clear" w:pos="2722"/>
                <w:tab w:val="clear" w:pos="3289"/>
              </w:tabs>
              <w:ind w:left="0" w:firstLine="0"/>
              <w:rPr>
                <w:spacing w:val="6"/>
                <w:sz w:val="20"/>
                <w:lang w:val="de-DE"/>
              </w:rPr>
            </w:pPr>
            <w:r w:rsidRPr="00BE439C">
              <w:rPr>
                <w:spacing w:val="6"/>
                <w:sz w:val="20"/>
                <w:lang w:val="de-DE"/>
              </w:rPr>
              <w:t>:</w:t>
            </w:r>
          </w:p>
        </w:tc>
        <w:tc>
          <w:tcPr>
            <w:tcW w:w="6430" w:type="dxa"/>
          </w:tcPr>
          <w:p w:rsidR="007F5360" w:rsidRPr="00BE439C" w:rsidRDefault="00977229" w:rsidP="00925D6B">
            <w:pPr>
              <w:tabs>
                <w:tab w:val="left" w:pos="720"/>
                <w:tab w:val="left" w:pos="1021"/>
                <w:tab w:val="left" w:pos="1588"/>
                <w:tab w:val="left" w:pos="2155"/>
                <w:tab w:val="left" w:pos="2722"/>
                <w:tab w:val="left" w:pos="3289"/>
              </w:tabs>
              <w:jc w:val="both"/>
              <w:rPr>
                <w:rFonts w:ascii="Arial" w:hAnsi="Arial" w:cs="Arial"/>
                <w:spacing w:val="6"/>
              </w:rPr>
            </w:pPr>
            <w:hyperlink r:id="rId12" w:history="1">
              <w:r w:rsidR="007F5360" w:rsidRPr="00BE439C">
                <w:rPr>
                  <w:rStyle w:val="-"/>
                  <w:rFonts w:ascii="Arial" w:hAnsi="Arial" w:cs="Arial"/>
                  <w:color w:val="auto"/>
                  <w:spacing w:val="6"/>
                  <w:lang w:val="en-US"/>
                </w:rPr>
                <w:t>eydeair</w:t>
              </w:r>
              <w:r w:rsidR="007F5360" w:rsidRPr="00BE439C">
                <w:rPr>
                  <w:rStyle w:val="-"/>
                  <w:rFonts w:ascii="Arial" w:hAnsi="Arial" w:cs="Arial"/>
                  <w:color w:val="auto"/>
                  <w:spacing w:val="6"/>
                </w:rPr>
                <w:t>@</w:t>
              </w:r>
              <w:r w:rsidR="007F5360" w:rsidRPr="00BE439C">
                <w:rPr>
                  <w:rStyle w:val="-"/>
                  <w:rFonts w:ascii="Arial" w:hAnsi="Arial" w:cs="Arial"/>
                  <w:color w:val="auto"/>
                  <w:spacing w:val="6"/>
                  <w:lang w:val="en-US"/>
                </w:rPr>
                <w:t>otenet</w:t>
              </w:r>
              <w:r w:rsidR="007F5360" w:rsidRPr="00BE439C">
                <w:rPr>
                  <w:rStyle w:val="-"/>
                  <w:rFonts w:ascii="Arial" w:hAnsi="Arial" w:cs="Arial"/>
                  <w:color w:val="auto"/>
                  <w:spacing w:val="6"/>
                </w:rPr>
                <w:t>.</w:t>
              </w:r>
              <w:r w:rsidR="007F5360" w:rsidRPr="00BE439C">
                <w:rPr>
                  <w:rStyle w:val="-"/>
                  <w:rFonts w:ascii="Arial" w:hAnsi="Arial" w:cs="Arial"/>
                  <w:color w:val="auto"/>
                  <w:spacing w:val="6"/>
                  <w:lang w:val="en-US"/>
                </w:rPr>
                <w:t>gr</w:t>
              </w:r>
            </w:hyperlink>
          </w:p>
        </w:tc>
      </w:tr>
    </w:tbl>
    <w:p w:rsidR="007F5360" w:rsidRPr="000C1DE1" w:rsidRDefault="007F5360">
      <w:pPr>
        <w:ind w:firstLine="1134"/>
        <w:jc w:val="both"/>
        <w:rPr>
          <w:lang w:val="de-DE"/>
        </w:rPr>
      </w:pPr>
    </w:p>
    <w:p w:rsidR="007F5360" w:rsidRPr="000C1DE1" w:rsidRDefault="007F5360">
      <w:pPr>
        <w:ind w:left="1100"/>
        <w:jc w:val="both"/>
        <w:rPr>
          <w:rFonts w:ascii="Arial" w:hAnsi="Arial"/>
          <w:sz w:val="22"/>
        </w:rPr>
      </w:pPr>
      <w:r w:rsidRPr="000C1DE1">
        <w:rPr>
          <w:rFonts w:ascii="Arial" w:hAnsi="Arial"/>
        </w:rPr>
        <w:t xml:space="preserve">προς την οποία οι διαγωνιζόμενοι θα απευθύνουν την αλληλογραφία τους και θα καταθέσουν τα ένδικα μέσα (τα προβλεπόμενα από τις κείμενες διατάξεις κατά το στάδιο δημοπράτησης του έργου) που ενδεχομένως θα ασκήσουν. </w:t>
      </w:r>
    </w:p>
    <w:p w:rsidR="007F5360" w:rsidRPr="00460619" w:rsidRDefault="007F5360">
      <w:pPr>
        <w:pStyle w:val="para-1"/>
        <w:tabs>
          <w:tab w:val="clear" w:pos="1021"/>
          <w:tab w:val="clear" w:pos="1588"/>
          <w:tab w:val="clear" w:pos="2155"/>
          <w:tab w:val="clear" w:pos="2722"/>
          <w:tab w:val="clear" w:pos="3289"/>
        </w:tabs>
        <w:ind w:left="1134" w:hanging="1134"/>
        <w:rPr>
          <w:b/>
          <w:dstrike/>
          <w:sz w:val="20"/>
        </w:rPr>
      </w:pPr>
    </w:p>
    <w:p w:rsidR="007F5360" w:rsidRPr="000C1DE1" w:rsidRDefault="007F5360" w:rsidP="00260209">
      <w:pPr>
        <w:pStyle w:val="para-1"/>
        <w:tabs>
          <w:tab w:val="clear" w:pos="1021"/>
          <w:tab w:val="clear" w:pos="1588"/>
          <w:tab w:val="clear" w:pos="2155"/>
          <w:tab w:val="clear" w:pos="2722"/>
          <w:tab w:val="clear" w:pos="3289"/>
        </w:tabs>
        <w:ind w:left="1134" w:hanging="1134"/>
        <w:rPr>
          <w:spacing w:val="6"/>
          <w:sz w:val="20"/>
        </w:rPr>
      </w:pPr>
      <w:r w:rsidRPr="00460619">
        <w:rPr>
          <w:b/>
          <w:spacing w:val="6"/>
          <w:sz w:val="20"/>
        </w:rPr>
        <w:t>1</w:t>
      </w:r>
      <w:r w:rsidRPr="000C1DE1">
        <w:rPr>
          <w:b/>
          <w:sz w:val="20"/>
        </w:rPr>
        <w:t>.</w:t>
      </w:r>
      <w:r>
        <w:rPr>
          <w:b/>
          <w:sz w:val="20"/>
        </w:rPr>
        <w:t>5</w:t>
      </w:r>
      <w:r w:rsidRPr="000C1DE1">
        <w:rPr>
          <w:b/>
        </w:rPr>
        <w:tab/>
      </w:r>
      <w:r w:rsidRPr="000C1DE1">
        <w:rPr>
          <w:sz w:val="20"/>
        </w:rPr>
        <w:t>Διευθύνουσα / Επιβλέπουσα Υπηρεσία για την κατασκευή του έργου, είναι</w:t>
      </w:r>
      <w:r w:rsidRPr="000C1DE1">
        <w:rPr>
          <w:spacing w:val="6"/>
          <w:sz w:val="20"/>
        </w:rPr>
        <w:t xml:space="preserve"> </w:t>
      </w:r>
      <w:r>
        <w:rPr>
          <w:rFonts w:cs="Arial"/>
          <w:spacing w:val="6"/>
          <w:sz w:val="20"/>
        </w:rPr>
        <w:t>το</w:t>
      </w:r>
      <w:r w:rsidRPr="000C1DE1">
        <w:rPr>
          <w:rFonts w:cs="Arial"/>
          <w:spacing w:val="6"/>
          <w:sz w:val="20"/>
        </w:rPr>
        <w:t xml:space="preserve"> τμήμα Κατασκευής Έργων </w:t>
      </w:r>
      <w:r w:rsidRPr="000C1DE1">
        <w:rPr>
          <w:spacing w:val="6"/>
          <w:sz w:val="20"/>
        </w:rPr>
        <w:t xml:space="preserve">της </w:t>
      </w:r>
      <w:r w:rsidRPr="000C1DE1">
        <w:rPr>
          <w:rFonts w:cs="Arial"/>
          <w:spacing w:val="6"/>
          <w:sz w:val="20"/>
        </w:rPr>
        <w:t>ΕΥΔΕ Αεροδρομίων Νοτίου Ελλάδος,</w:t>
      </w:r>
      <w:r w:rsidRPr="000C1DE1">
        <w:rPr>
          <w:spacing w:val="6"/>
          <w:sz w:val="20"/>
        </w:rPr>
        <w:t xml:space="preserve"> με έδρα την Αθήνα, στη διεύθυνση της ανωτέρω παρ. 1.</w:t>
      </w:r>
      <w:r>
        <w:rPr>
          <w:spacing w:val="6"/>
          <w:sz w:val="20"/>
        </w:rPr>
        <w:t>4</w:t>
      </w:r>
      <w:r w:rsidRPr="000C1DE1">
        <w:rPr>
          <w:spacing w:val="6"/>
          <w:sz w:val="20"/>
        </w:rPr>
        <w:t>.</w:t>
      </w:r>
    </w:p>
    <w:p w:rsidR="007F5360" w:rsidRPr="000C1DE1" w:rsidRDefault="007F5360" w:rsidP="00FD228C">
      <w:pPr>
        <w:pStyle w:val="para-1"/>
        <w:tabs>
          <w:tab w:val="clear" w:pos="1021"/>
          <w:tab w:val="clear" w:pos="1588"/>
          <w:tab w:val="clear" w:pos="2155"/>
          <w:tab w:val="clear" w:pos="2722"/>
          <w:tab w:val="clear" w:pos="3289"/>
        </w:tabs>
        <w:ind w:left="1134" w:hanging="1134"/>
        <w:rPr>
          <w:sz w:val="20"/>
        </w:rPr>
      </w:pPr>
      <w:r w:rsidRPr="000C1DE1">
        <w:rPr>
          <w:sz w:val="20"/>
        </w:rPr>
        <w:t xml:space="preserve">                   </w:t>
      </w:r>
    </w:p>
    <w:p w:rsidR="007F5360" w:rsidRPr="000C1DE1" w:rsidRDefault="007F5360" w:rsidP="00FD228C">
      <w:pPr>
        <w:pStyle w:val="para-1"/>
        <w:tabs>
          <w:tab w:val="clear" w:pos="1021"/>
          <w:tab w:val="clear" w:pos="1588"/>
          <w:tab w:val="clear" w:pos="2155"/>
          <w:tab w:val="clear" w:pos="2722"/>
          <w:tab w:val="clear" w:pos="3289"/>
        </w:tabs>
        <w:ind w:left="1134" w:hanging="1134"/>
        <w:rPr>
          <w:spacing w:val="6"/>
          <w:sz w:val="20"/>
        </w:rPr>
      </w:pPr>
      <w:r w:rsidRPr="000C1DE1">
        <w:rPr>
          <w:sz w:val="20"/>
        </w:rPr>
        <w:tab/>
      </w:r>
      <w:r w:rsidRPr="000C1DE1">
        <w:rPr>
          <w:spacing w:val="6"/>
          <w:sz w:val="20"/>
        </w:rPr>
        <w:t xml:space="preserve">Η δημοπρασία θα διενεργηθεί στην ΑΘΗΝΑ </w:t>
      </w:r>
      <w:r w:rsidRPr="000C1DE1">
        <w:rPr>
          <w:rFonts w:cs="Arial"/>
          <w:spacing w:val="6"/>
          <w:sz w:val="20"/>
        </w:rPr>
        <w:t>στη διεύθυνση της ανωτέρω παρ. 1.</w:t>
      </w:r>
      <w:r>
        <w:rPr>
          <w:rFonts w:cs="Arial"/>
          <w:spacing w:val="6"/>
          <w:sz w:val="20"/>
        </w:rPr>
        <w:t>4</w:t>
      </w:r>
      <w:r w:rsidRPr="000C1DE1">
        <w:rPr>
          <w:rFonts w:cs="Arial"/>
          <w:spacing w:val="6"/>
          <w:sz w:val="20"/>
        </w:rPr>
        <w:t>,</w:t>
      </w:r>
      <w:r w:rsidRPr="000C1DE1">
        <w:rPr>
          <w:spacing w:val="6"/>
          <w:sz w:val="20"/>
        </w:rPr>
        <w:t xml:space="preserve"> </w:t>
      </w:r>
      <w:r>
        <w:rPr>
          <w:spacing w:val="6"/>
          <w:sz w:val="20"/>
        </w:rPr>
        <w:t xml:space="preserve">στις </w:t>
      </w:r>
      <w:r w:rsidR="00FA59E1">
        <w:rPr>
          <w:spacing w:val="6"/>
          <w:sz w:val="20"/>
        </w:rPr>
        <w:t xml:space="preserve">10 Απριλίου </w:t>
      </w:r>
      <w:r w:rsidR="00FA59E1" w:rsidRPr="00FA59E1">
        <w:rPr>
          <w:spacing w:val="6"/>
          <w:sz w:val="20"/>
        </w:rPr>
        <w:t>(</w:t>
      </w:r>
      <w:r w:rsidR="00FA59E1" w:rsidRPr="00E20663">
        <w:rPr>
          <w:b/>
          <w:spacing w:val="6"/>
          <w:sz w:val="20"/>
        </w:rPr>
        <w:t>10/04/2012</w:t>
      </w:r>
      <w:r w:rsidRPr="00FA59E1">
        <w:rPr>
          <w:spacing w:val="6"/>
          <w:sz w:val="20"/>
        </w:rPr>
        <w:t>)</w:t>
      </w:r>
      <w:r>
        <w:rPr>
          <w:spacing w:val="6"/>
          <w:sz w:val="20"/>
        </w:rPr>
        <w:t xml:space="preserve"> </w:t>
      </w:r>
      <w:r w:rsidRPr="000C1DE1">
        <w:rPr>
          <w:rFonts w:cs="Arial"/>
          <w:spacing w:val="6"/>
          <w:sz w:val="20"/>
        </w:rPr>
        <w:t xml:space="preserve">ημέρα </w:t>
      </w:r>
      <w:r w:rsidRPr="000C1DE1">
        <w:rPr>
          <w:rFonts w:cs="Arial"/>
          <w:b/>
          <w:spacing w:val="6"/>
          <w:sz w:val="20"/>
        </w:rPr>
        <w:t>Τρίτη</w:t>
      </w:r>
      <w:r w:rsidRPr="000C1DE1">
        <w:rPr>
          <w:rFonts w:cs="Arial"/>
          <w:spacing w:val="6"/>
          <w:sz w:val="20"/>
        </w:rPr>
        <w:t xml:space="preserve"> και ώρα </w:t>
      </w:r>
      <w:r w:rsidRPr="000C1DE1">
        <w:rPr>
          <w:rFonts w:cs="Arial"/>
          <w:b/>
          <w:spacing w:val="6"/>
          <w:sz w:val="20"/>
        </w:rPr>
        <w:t xml:space="preserve">10:00 </w:t>
      </w:r>
      <w:proofErr w:type="spellStart"/>
      <w:r w:rsidRPr="000C1DE1">
        <w:rPr>
          <w:rFonts w:cs="Arial"/>
          <w:b/>
          <w:spacing w:val="6"/>
          <w:sz w:val="20"/>
        </w:rPr>
        <w:t>π.μ</w:t>
      </w:r>
      <w:proofErr w:type="spellEnd"/>
      <w:r w:rsidRPr="000C1DE1">
        <w:rPr>
          <w:rFonts w:cs="Arial"/>
          <w:b/>
          <w:spacing w:val="6"/>
          <w:sz w:val="20"/>
        </w:rPr>
        <w:t>.</w:t>
      </w:r>
      <w:r w:rsidRPr="000C1DE1">
        <w:rPr>
          <w:rFonts w:cs="Arial"/>
          <w:spacing w:val="6"/>
          <w:sz w:val="20"/>
        </w:rPr>
        <w:t xml:space="preserve"> (ώρα λήξης της υποβολής προσφορών) από την </w:t>
      </w:r>
      <w:r w:rsidRPr="000C1DE1">
        <w:rPr>
          <w:rFonts w:cs="Arial"/>
          <w:spacing w:val="6"/>
          <w:sz w:val="20"/>
          <w:lang w:eastAsia="en-US"/>
        </w:rPr>
        <w:t>ΕΥΔΕ Αεροδρομίων Νοτίου Ελλάδος</w:t>
      </w:r>
      <w:r w:rsidRPr="000C1DE1">
        <w:rPr>
          <w:rFonts w:cs="Arial"/>
          <w:spacing w:val="6"/>
          <w:sz w:val="20"/>
        </w:rPr>
        <w:t xml:space="preserve"> </w:t>
      </w:r>
      <w:r w:rsidRPr="000C1DE1">
        <w:rPr>
          <w:rFonts w:cs="Arial"/>
          <w:spacing w:val="6"/>
          <w:sz w:val="20"/>
          <w:lang w:eastAsia="en-US"/>
        </w:rPr>
        <w:t xml:space="preserve">της ΓΓΔΕ του </w:t>
      </w:r>
      <w:r>
        <w:rPr>
          <w:sz w:val="20"/>
        </w:rPr>
        <w:t>Υπουργείου Υποδομών</w:t>
      </w:r>
      <w:r w:rsidRPr="000C1DE1">
        <w:rPr>
          <w:sz w:val="20"/>
        </w:rPr>
        <w:t>,</w:t>
      </w:r>
      <w:r>
        <w:rPr>
          <w:sz w:val="20"/>
        </w:rPr>
        <w:t xml:space="preserve"> Μεταφορών &amp; Δικτύων</w:t>
      </w:r>
      <w:r w:rsidRPr="000C1DE1">
        <w:rPr>
          <w:rFonts w:cs="Arial"/>
          <w:spacing w:val="6"/>
          <w:sz w:val="20"/>
          <w:lang w:eastAsia="en-US"/>
        </w:rPr>
        <w:t>.</w:t>
      </w:r>
    </w:p>
    <w:p w:rsidR="007F5360" w:rsidRPr="000C1DE1" w:rsidRDefault="007F5360">
      <w:pPr>
        <w:pStyle w:val="para-1"/>
        <w:tabs>
          <w:tab w:val="clear" w:pos="1021"/>
          <w:tab w:val="clear" w:pos="1588"/>
          <w:tab w:val="clear" w:pos="2155"/>
          <w:tab w:val="clear" w:pos="2722"/>
          <w:tab w:val="clear" w:pos="3289"/>
        </w:tabs>
        <w:ind w:left="1134" w:hanging="1134"/>
        <w:rPr>
          <w:sz w:val="20"/>
        </w:rPr>
      </w:pPr>
      <w:r w:rsidRPr="000C1DE1">
        <w:rPr>
          <w:sz w:val="20"/>
        </w:rPr>
        <w:tab/>
      </w:r>
    </w:p>
    <w:p w:rsidR="007F5360" w:rsidRPr="000C1DE1" w:rsidRDefault="007F5360">
      <w:pPr>
        <w:pStyle w:val="Normalgr"/>
        <w:tabs>
          <w:tab w:val="clear" w:pos="1021"/>
          <w:tab w:val="clear" w:pos="1588"/>
          <w:tab w:val="left" w:pos="1100"/>
        </w:tabs>
        <w:overflowPunct w:val="0"/>
        <w:autoSpaceDE w:val="0"/>
        <w:autoSpaceDN w:val="0"/>
        <w:adjustRightInd w:val="0"/>
        <w:ind w:left="1599" w:hanging="1599"/>
        <w:textAlignment w:val="baseline"/>
        <w:rPr>
          <w:spacing w:val="0"/>
          <w:lang w:val="el-GR" w:eastAsia="en-US"/>
        </w:rPr>
      </w:pPr>
      <w:r>
        <w:rPr>
          <w:b/>
          <w:spacing w:val="0"/>
          <w:lang w:val="el-GR" w:eastAsia="en-US"/>
        </w:rPr>
        <w:t>1.6</w:t>
      </w:r>
      <w:r w:rsidRPr="000C1DE1">
        <w:rPr>
          <w:b/>
          <w:spacing w:val="0"/>
          <w:lang w:val="el-GR" w:eastAsia="en-US"/>
        </w:rPr>
        <w:t xml:space="preserve"> </w:t>
      </w:r>
      <w:r w:rsidRPr="000C1DE1">
        <w:rPr>
          <w:b/>
          <w:spacing w:val="0"/>
          <w:lang w:val="el-GR" w:eastAsia="en-US"/>
        </w:rPr>
        <w:tab/>
      </w:r>
      <w:r w:rsidRPr="000C1DE1">
        <w:rPr>
          <w:spacing w:val="0"/>
          <w:lang w:val="el-GR" w:eastAsia="en-US"/>
        </w:rPr>
        <w:t>-</w:t>
      </w:r>
      <w:r w:rsidRPr="000C1DE1">
        <w:rPr>
          <w:spacing w:val="0"/>
          <w:lang w:val="el-GR" w:eastAsia="en-US"/>
        </w:rPr>
        <w:tab/>
        <w:t>«Ενδιαφερόμενος / Υποψήφιος», είναι η Εργοληπτική Επιχείρηση (</w:t>
      </w:r>
      <w:proofErr w:type="spellStart"/>
      <w:r w:rsidRPr="000C1DE1">
        <w:rPr>
          <w:spacing w:val="0"/>
          <w:lang w:val="el-GR" w:eastAsia="en-US"/>
        </w:rPr>
        <w:t>Εργ</w:t>
      </w:r>
      <w:proofErr w:type="spellEnd"/>
      <w:r w:rsidRPr="000C1DE1">
        <w:rPr>
          <w:spacing w:val="0"/>
          <w:lang w:val="el-GR" w:eastAsia="en-US"/>
        </w:rPr>
        <w:t>.</w:t>
      </w:r>
      <w:r>
        <w:rPr>
          <w:spacing w:val="0"/>
          <w:lang w:val="el-GR" w:eastAsia="en-US"/>
        </w:rPr>
        <w:t xml:space="preserve"> </w:t>
      </w:r>
      <w:proofErr w:type="spellStart"/>
      <w:r w:rsidRPr="000C1DE1">
        <w:rPr>
          <w:spacing w:val="0"/>
          <w:lang w:val="el-GR" w:eastAsia="en-US"/>
        </w:rPr>
        <w:t>Επ</w:t>
      </w:r>
      <w:proofErr w:type="spellEnd"/>
      <w:r w:rsidRPr="000C1DE1">
        <w:rPr>
          <w:spacing w:val="0"/>
          <w:lang w:val="el-GR" w:eastAsia="en-US"/>
        </w:rPr>
        <w:t xml:space="preserve">.) που έχει το εκ του νόμου δικαίωμα και προτίθεται να λάβει μέρος στην παρούσα δημοπρασία. </w:t>
      </w:r>
    </w:p>
    <w:p w:rsidR="007F5360" w:rsidRPr="000C1DE1" w:rsidRDefault="007F5360">
      <w:pPr>
        <w:numPr>
          <w:ilvl w:val="0"/>
          <w:numId w:val="4"/>
        </w:numPr>
        <w:jc w:val="both"/>
        <w:rPr>
          <w:rFonts w:ascii="Arial" w:hAnsi="Arial"/>
        </w:rPr>
      </w:pPr>
      <w:r w:rsidRPr="000C1DE1">
        <w:rPr>
          <w:rFonts w:ascii="Arial" w:hAnsi="Arial"/>
        </w:rPr>
        <w:t xml:space="preserve">«Προσφέρων / διαγωνιζόμενος», είναι κάθε </w:t>
      </w:r>
      <w:proofErr w:type="spellStart"/>
      <w:r w:rsidRPr="000C1DE1">
        <w:rPr>
          <w:rFonts w:ascii="Arial" w:hAnsi="Arial"/>
        </w:rPr>
        <w:t>Εργ.Επ</w:t>
      </w:r>
      <w:proofErr w:type="spellEnd"/>
      <w:r w:rsidRPr="000C1DE1">
        <w:rPr>
          <w:rFonts w:ascii="Arial" w:hAnsi="Arial"/>
        </w:rPr>
        <w:t>. ή Κοινοπραξία που έχει υποβάλλει προσφορά στην παρούσα δημοπρασία.</w:t>
      </w:r>
    </w:p>
    <w:p w:rsidR="007F5360" w:rsidRPr="000C1DE1" w:rsidRDefault="007F5360" w:rsidP="00987ED5">
      <w:pPr>
        <w:numPr>
          <w:ilvl w:val="0"/>
          <w:numId w:val="4"/>
        </w:numPr>
        <w:jc w:val="both"/>
        <w:rPr>
          <w:rFonts w:ascii="Arial" w:hAnsi="Arial"/>
          <w:dstrike/>
        </w:rPr>
      </w:pPr>
      <w:r w:rsidRPr="000C1DE1">
        <w:rPr>
          <w:rFonts w:ascii="Arial" w:hAnsi="Arial"/>
        </w:rPr>
        <w:t xml:space="preserve">«Ανάδοχος / εργολάβος», είναι η </w:t>
      </w:r>
      <w:proofErr w:type="spellStart"/>
      <w:r w:rsidRPr="000C1DE1">
        <w:rPr>
          <w:rFonts w:ascii="Tahoma" w:hAnsi="Tahoma"/>
        </w:rPr>
        <w:t>Εργ</w:t>
      </w:r>
      <w:proofErr w:type="spellEnd"/>
      <w:r w:rsidRPr="000C1DE1">
        <w:rPr>
          <w:rFonts w:ascii="Tahoma" w:hAnsi="Tahoma"/>
        </w:rPr>
        <w:t>.</w:t>
      </w:r>
      <w:r>
        <w:rPr>
          <w:rFonts w:ascii="Tahoma" w:hAnsi="Tahoma"/>
        </w:rPr>
        <w:t xml:space="preserve"> </w:t>
      </w:r>
      <w:proofErr w:type="spellStart"/>
      <w:r w:rsidRPr="000C1DE1">
        <w:rPr>
          <w:rFonts w:ascii="Tahoma" w:hAnsi="Tahoma"/>
        </w:rPr>
        <w:t>Επ</w:t>
      </w:r>
      <w:proofErr w:type="spellEnd"/>
      <w:r w:rsidRPr="000C1DE1">
        <w:rPr>
          <w:rFonts w:ascii="Tahoma" w:hAnsi="Tahoma"/>
        </w:rPr>
        <w:t>.</w:t>
      </w:r>
      <w:r>
        <w:rPr>
          <w:rFonts w:ascii="Tahoma" w:hAnsi="Tahoma"/>
        </w:rPr>
        <w:t xml:space="preserve"> </w:t>
      </w:r>
      <w:r w:rsidRPr="000C1DE1">
        <w:rPr>
          <w:rFonts w:ascii="Arial" w:hAnsi="Arial"/>
        </w:rPr>
        <w:t xml:space="preserve">ή Κοινοπραξία που συνάπτει σύμβαση εκτέλεσης με τον κύριο του έργου. </w:t>
      </w:r>
    </w:p>
    <w:p w:rsidR="007F5360" w:rsidRPr="000C1DE1" w:rsidRDefault="007F5360" w:rsidP="00D673F0">
      <w:pPr>
        <w:numPr>
          <w:ilvl w:val="0"/>
          <w:numId w:val="4"/>
        </w:numPr>
        <w:jc w:val="both"/>
        <w:rPr>
          <w:rFonts w:ascii="Arial" w:hAnsi="Arial"/>
        </w:rPr>
      </w:pPr>
      <w:r w:rsidRPr="000C1DE1">
        <w:rPr>
          <w:rFonts w:ascii="Arial" w:hAnsi="Arial"/>
        </w:rPr>
        <w:t>«Τιμολόγιο Έργου» ή «Τιμολόγιο Προσφοράς» ή «Τιμολόγιο» ή «Συμβατικό Τιμολόγιο», είναι το Τιμολόγιο Μελέτης της υπηρεσίας με τις τιμές μονάδος μειωμένες κατά το ποσοστό έκπτωσης που προσφέρει ο ανάδοχος κατά το διαγωνισμό.</w:t>
      </w:r>
    </w:p>
    <w:p w:rsidR="007F5360" w:rsidRPr="000C1DE1" w:rsidRDefault="007F5360" w:rsidP="00D673F0">
      <w:pPr>
        <w:numPr>
          <w:ilvl w:val="0"/>
          <w:numId w:val="4"/>
        </w:numPr>
        <w:jc w:val="both"/>
        <w:rPr>
          <w:rFonts w:ascii="Arial" w:hAnsi="Arial"/>
        </w:rPr>
      </w:pPr>
      <w:r w:rsidRPr="000C1DE1">
        <w:rPr>
          <w:rFonts w:ascii="Arial" w:hAnsi="Arial"/>
        </w:rPr>
        <w:t>Κωδικοποίηση Νομοθεσίας Δημοσίων Έργων</w:t>
      </w:r>
      <w:r>
        <w:rPr>
          <w:rFonts w:ascii="Arial" w:hAnsi="Arial"/>
        </w:rPr>
        <w:t xml:space="preserve"> </w:t>
      </w:r>
      <w:r w:rsidRPr="000C1DE1">
        <w:rPr>
          <w:rFonts w:ascii="Arial" w:hAnsi="Arial"/>
        </w:rPr>
        <w:t>(ΚΔΕ) είναι ο νόμος 3669/08 (ΦΕΚ Α΄116).</w:t>
      </w:r>
    </w:p>
    <w:p w:rsidR="007F5360" w:rsidRPr="000C1DE1" w:rsidRDefault="007F5360">
      <w:pPr>
        <w:tabs>
          <w:tab w:val="num" w:pos="1628"/>
        </w:tabs>
        <w:ind w:left="1628" w:hanging="528"/>
        <w:jc w:val="both"/>
        <w:rPr>
          <w:rFonts w:ascii="Arial" w:hAnsi="Arial"/>
        </w:rPr>
      </w:pPr>
    </w:p>
    <w:p w:rsidR="007F5360" w:rsidRPr="000C1DE1" w:rsidRDefault="007F5360">
      <w:pPr>
        <w:ind w:left="1100" w:hanging="1100"/>
        <w:jc w:val="both"/>
        <w:rPr>
          <w:rFonts w:ascii="Arial" w:hAnsi="Arial"/>
        </w:rPr>
      </w:pPr>
    </w:p>
    <w:p w:rsidR="007F5360" w:rsidRPr="000C1DE1" w:rsidRDefault="007F5360">
      <w:pPr>
        <w:ind w:left="1100" w:hanging="1100"/>
        <w:jc w:val="both"/>
        <w:rPr>
          <w:rFonts w:ascii="Arial" w:hAnsi="Arial"/>
        </w:rPr>
      </w:pPr>
      <w:r w:rsidRPr="000C1DE1">
        <w:rPr>
          <w:rFonts w:ascii="Arial" w:hAnsi="Arial"/>
          <w:b/>
        </w:rPr>
        <w:t>1.</w:t>
      </w:r>
      <w:r>
        <w:rPr>
          <w:rFonts w:ascii="Arial" w:hAnsi="Arial"/>
          <w:b/>
        </w:rPr>
        <w:t>7</w:t>
      </w:r>
      <w:r w:rsidRPr="000C1DE1">
        <w:rPr>
          <w:rFonts w:ascii="Arial" w:hAnsi="Arial"/>
        </w:rPr>
        <w:tab/>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υποψηφίους ή στον ανάδοχο αντίστοιχα και δεν προκύπτουν από το γεγονός αυτό οποιεσδήποτε ακυρότητες στη διαδικασία της ανάθεσης ή της εκτέλεσης της υπόψη σύμβασης.</w:t>
      </w:r>
    </w:p>
    <w:p w:rsidR="007F5360" w:rsidRPr="000C1DE1" w:rsidRDefault="007F5360">
      <w:pPr>
        <w:pStyle w:val="2"/>
        <w:ind w:left="1100" w:hanging="1100"/>
      </w:pPr>
    </w:p>
    <w:p w:rsidR="007F5360" w:rsidRPr="000C1DE1" w:rsidRDefault="007F5360" w:rsidP="009E767C"/>
    <w:p w:rsidR="008D3808" w:rsidRDefault="008D3808">
      <w:pPr>
        <w:pStyle w:val="1"/>
      </w:pPr>
      <w:bookmarkStart w:id="5" w:name="_Toc506102507"/>
    </w:p>
    <w:p w:rsidR="007F5360" w:rsidRPr="000C1DE1" w:rsidRDefault="007F5360">
      <w:pPr>
        <w:pStyle w:val="1"/>
      </w:pPr>
      <w:r w:rsidRPr="000C1DE1">
        <w:t>Άρθρο 2:</w:t>
      </w:r>
      <w:r w:rsidRPr="000C1DE1">
        <w:tab/>
        <w:t>Παραλαβή τευχών</w:t>
      </w:r>
      <w:bookmarkEnd w:id="5"/>
      <w:r w:rsidRPr="000C1DE1">
        <w:t xml:space="preserve"> </w:t>
      </w:r>
    </w:p>
    <w:p w:rsidR="007F5360" w:rsidRPr="000C1DE1" w:rsidRDefault="007F5360">
      <w:pPr>
        <w:pStyle w:val="para-1"/>
        <w:tabs>
          <w:tab w:val="clear" w:pos="1021"/>
          <w:tab w:val="clear" w:pos="1588"/>
          <w:tab w:val="left" w:pos="1134"/>
        </w:tabs>
        <w:ind w:left="1134" w:hanging="1134"/>
        <w:rPr>
          <w:b/>
          <w:sz w:val="20"/>
        </w:rPr>
      </w:pPr>
    </w:p>
    <w:p w:rsidR="007F5360" w:rsidRPr="000C1DE1" w:rsidRDefault="007F5360">
      <w:pPr>
        <w:pStyle w:val="para-1"/>
        <w:tabs>
          <w:tab w:val="clear" w:pos="1021"/>
          <w:tab w:val="clear" w:pos="1588"/>
          <w:tab w:val="left" w:pos="1134"/>
        </w:tabs>
        <w:ind w:left="1134" w:hanging="1134"/>
        <w:rPr>
          <w:sz w:val="20"/>
        </w:rPr>
      </w:pPr>
      <w:r w:rsidRPr="000C1DE1">
        <w:rPr>
          <w:b/>
          <w:sz w:val="20"/>
        </w:rPr>
        <w:t>2.1</w:t>
      </w:r>
      <w:r w:rsidRPr="000C1DE1">
        <w:rPr>
          <w:sz w:val="20"/>
        </w:rPr>
        <w:tab/>
        <w:t xml:space="preserve">Το έντυπο Οικονομικής Προσφοράς, που θα συμπληρωθεί από τους διαγωνιζόμενους, και τα τεύχη δημοπράτησης, που αναφέρονται στο άρθρο 5 (παρ. 2) με στοιχεία 2, 4, 5, 6, 7 και 8, διατίθενται από την ΕΥΔΕ Αεροδρομίων Νοτίου Ελλάδος, οδός </w:t>
      </w:r>
      <w:proofErr w:type="spellStart"/>
      <w:r w:rsidRPr="000C1DE1">
        <w:rPr>
          <w:sz w:val="20"/>
        </w:rPr>
        <w:t>Πετράκη</w:t>
      </w:r>
      <w:proofErr w:type="spellEnd"/>
      <w:r w:rsidRPr="000C1DE1">
        <w:rPr>
          <w:sz w:val="20"/>
        </w:rPr>
        <w:t xml:space="preserve"> 28 Αθήνα, Πληροφορίες </w:t>
      </w:r>
      <w:r w:rsidRPr="00A7008E">
        <w:rPr>
          <w:sz w:val="20"/>
        </w:rPr>
        <w:t xml:space="preserve">κ. </w:t>
      </w:r>
      <w:r>
        <w:rPr>
          <w:sz w:val="20"/>
        </w:rPr>
        <w:t>Αλέξανδρο Παναγιωτόπουλο</w:t>
      </w:r>
      <w:r w:rsidRPr="000C1DE1">
        <w:rPr>
          <w:sz w:val="20"/>
        </w:rPr>
        <w:t xml:space="preserve"> </w:t>
      </w:r>
      <w:proofErr w:type="spellStart"/>
      <w:r w:rsidRPr="000C1DE1">
        <w:rPr>
          <w:sz w:val="20"/>
        </w:rPr>
        <w:t>τηλ</w:t>
      </w:r>
      <w:proofErr w:type="spellEnd"/>
      <w:r w:rsidRPr="000C1DE1">
        <w:rPr>
          <w:sz w:val="20"/>
        </w:rPr>
        <w:t>.: 210 3228072.</w:t>
      </w:r>
    </w:p>
    <w:p w:rsidR="007F5360" w:rsidRPr="000C1DE1" w:rsidRDefault="007F5360">
      <w:pPr>
        <w:pStyle w:val="para-1"/>
        <w:tabs>
          <w:tab w:val="clear" w:pos="1021"/>
          <w:tab w:val="left" w:pos="1276"/>
        </w:tabs>
        <w:ind w:left="1134" w:hanging="1134"/>
        <w:rPr>
          <w:b/>
          <w:sz w:val="20"/>
        </w:rPr>
      </w:pPr>
      <w:r w:rsidRPr="000C1DE1">
        <w:rPr>
          <w:sz w:val="20"/>
        </w:rPr>
        <w:tab/>
        <w:t xml:space="preserve">Εφόσον τα στοιχεία αυτά ζητηθούν έγκαιρα, η αρχή που διεξάγει το διαγωνισμό υποχρεούται να τα παραδώσει στους διαγωνιζόμενους </w:t>
      </w:r>
      <w:r w:rsidRPr="000C1DE1">
        <w:rPr>
          <w:b/>
          <w:sz w:val="20"/>
        </w:rPr>
        <w:t>εντός έξι (6) ημερών</w:t>
      </w:r>
      <w:r w:rsidRPr="000C1DE1">
        <w:rPr>
          <w:sz w:val="20"/>
        </w:rPr>
        <w:t xml:space="preserve"> από την ημερομηνία παραλαβής της αίτησης. Η υπηρεσία είναι υποχρεωμένη να παραδίδει τα εμπροθέσμως ζητηθέντα στοιχεία από τα γραφεία της, μέχρι και την</w:t>
      </w:r>
      <w:r w:rsidR="008D3808">
        <w:rPr>
          <w:sz w:val="20"/>
        </w:rPr>
        <w:t xml:space="preserve"> Τετάρτη 4-4-2012.</w:t>
      </w:r>
      <w:r w:rsidRPr="000C1DE1">
        <w:rPr>
          <w:sz w:val="20"/>
        </w:rPr>
        <w:t xml:space="preserve"> Για την παραλαβή των τευχών οι ενδιαφερόμενοι καταβάλλουν τη δαπάνη αναπαραγωγής τους, που ανέρχεται σε</w:t>
      </w:r>
      <w:r w:rsidR="00B10205">
        <w:rPr>
          <w:sz w:val="20"/>
        </w:rPr>
        <w:t xml:space="preserve"> </w:t>
      </w:r>
      <w:r w:rsidR="00B10205" w:rsidRPr="005D5113">
        <w:rPr>
          <w:b/>
          <w:sz w:val="20"/>
        </w:rPr>
        <w:t>1</w:t>
      </w:r>
      <w:r w:rsidR="00471DDF" w:rsidRPr="005D5113">
        <w:rPr>
          <w:b/>
          <w:sz w:val="20"/>
        </w:rPr>
        <w:t>5</w:t>
      </w:r>
      <w:r w:rsidRPr="005D5113">
        <w:rPr>
          <w:b/>
          <w:sz w:val="20"/>
        </w:rPr>
        <w:t>0,00</w:t>
      </w:r>
      <w:r w:rsidRPr="00471DDF">
        <w:rPr>
          <w:sz w:val="20"/>
        </w:rPr>
        <w:t xml:space="preserve"> ΕΥΡΩ</w:t>
      </w:r>
      <w:r w:rsidRPr="000C1DE1">
        <w:rPr>
          <w:sz w:val="20"/>
        </w:rPr>
        <w:t>, εκτός αν ο ενδιαφερόμενος αναλάβει με δαπάνη και επιμέλειά του την αναπαραγωγή.</w:t>
      </w:r>
      <w:r w:rsidRPr="000C1DE1">
        <w:rPr>
          <w:sz w:val="20"/>
          <w:highlight w:val="yellow"/>
        </w:rPr>
        <w:t xml:space="preserve">  </w:t>
      </w:r>
    </w:p>
    <w:p w:rsidR="007F5360" w:rsidRPr="000C1DE1" w:rsidRDefault="007F5360">
      <w:pPr>
        <w:pStyle w:val="para-1"/>
        <w:tabs>
          <w:tab w:val="clear" w:pos="1021"/>
          <w:tab w:val="left" w:pos="1276"/>
        </w:tabs>
        <w:ind w:left="1134" w:hanging="1134"/>
        <w:rPr>
          <w:b/>
          <w:sz w:val="20"/>
        </w:rPr>
      </w:pPr>
    </w:p>
    <w:p w:rsidR="00CE3F08" w:rsidRPr="009A382B" w:rsidRDefault="007F5360" w:rsidP="00CE3F08">
      <w:pPr>
        <w:pStyle w:val="para-1"/>
        <w:tabs>
          <w:tab w:val="clear" w:pos="1021"/>
          <w:tab w:val="left" w:pos="1276"/>
        </w:tabs>
        <w:ind w:left="1134" w:hanging="1134"/>
        <w:rPr>
          <w:sz w:val="20"/>
        </w:rPr>
      </w:pPr>
      <w:r w:rsidRPr="000C1DE1">
        <w:rPr>
          <w:b/>
          <w:sz w:val="20"/>
        </w:rPr>
        <w:t>2.2</w:t>
      </w:r>
      <w:r w:rsidRPr="000C1DE1">
        <w:rPr>
          <w:sz w:val="20"/>
        </w:rPr>
        <w:tab/>
        <w:t xml:space="preserve">Οι ενδιαφερόμενοι μπορούν ακόμα, τηρουμένης της ανωτέρω προθεσμίας, να λάβουν γνώση των υπόλοιπων στοιχείων και υπαρχουσών μελετών, ερευνών </w:t>
      </w:r>
      <w:proofErr w:type="spellStart"/>
      <w:r w:rsidRPr="000C1DE1">
        <w:rPr>
          <w:sz w:val="20"/>
        </w:rPr>
        <w:t>κ.λ.π</w:t>
      </w:r>
      <w:proofErr w:type="spellEnd"/>
      <w:r w:rsidRPr="000C1DE1">
        <w:rPr>
          <w:sz w:val="20"/>
        </w:rPr>
        <w:t>., στα γραφεία της αρχής που διεξάγει το διαγωνισμό κατά τις εργάσιμες ημέρες και ώρες. Μπορούν επίσης να λάβουν αντίγραφα αυτών με δαπάνες και φροντίδα τους.</w:t>
      </w:r>
      <w:r w:rsidR="00CE3F08" w:rsidRPr="00CE3F08">
        <w:t xml:space="preserve"> </w:t>
      </w:r>
      <w:r w:rsidR="00CE3F08" w:rsidRPr="008D34AD">
        <w:rPr>
          <w:sz w:val="20"/>
        </w:rPr>
        <w:t xml:space="preserve">Επίσης, οι ενδιαφερόμενοι μπορούν </w:t>
      </w:r>
      <w:r w:rsidR="00CE3F08" w:rsidRPr="008D34AD">
        <w:rPr>
          <w:b/>
          <w:sz w:val="20"/>
        </w:rPr>
        <w:t>να ενημερώνονται και ηλεκτρονικά</w:t>
      </w:r>
      <w:r w:rsidR="00CE3F08" w:rsidRPr="008D34AD">
        <w:rPr>
          <w:sz w:val="20"/>
        </w:rPr>
        <w:t xml:space="preserve"> για τα τεύχη δημοπράτησης του έργου(Ν.3669/08) μέσω της ιστοσελίδας της Γ.Γ.Δ.Ε.(</w:t>
      </w:r>
      <w:r w:rsidR="00CE3F08" w:rsidRPr="008D34AD">
        <w:rPr>
          <w:sz w:val="20"/>
          <w:lang w:val="en-US"/>
        </w:rPr>
        <w:t>h</w:t>
      </w:r>
      <w:r w:rsidR="00CE3F08" w:rsidRPr="008D34AD">
        <w:rPr>
          <w:sz w:val="20"/>
        </w:rPr>
        <w:t>.</w:t>
      </w:r>
      <w:r w:rsidR="00CE3F08" w:rsidRPr="008D34AD">
        <w:rPr>
          <w:sz w:val="20"/>
          <w:lang w:val="en-US"/>
        </w:rPr>
        <w:t>t</w:t>
      </w:r>
      <w:r w:rsidR="00CE3F08" w:rsidRPr="008D34AD">
        <w:rPr>
          <w:sz w:val="20"/>
        </w:rPr>
        <w:t>.</w:t>
      </w:r>
      <w:r w:rsidR="00CE3F08" w:rsidRPr="008D34AD">
        <w:rPr>
          <w:sz w:val="20"/>
          <w:lang w:val="en-US"/>
        </w:rPr>
        <w:t>p</w:t>
      </w:r>
      <w:r w:rsidR="00CE3F08" w:rsidRPr="008D34AD">
        <w:rPr>
          <w:sz w:val="20"/>
        </w:rPr>
        <w:t>.</w:t>
      </w:r>
      <w:r w:rsidR="00CE3F08" w:rsidRPr="008D34AD">
        <w:rPr>
          <w:sz w:val="20"/>
          <w:lang w:val="en-US"/>
        </w:rPr>
        <w:t>p</w:t>
      </w:r>
      <w:r w:rsidR="00CE3F08" w:rsidRPr="008D34AD">
        <w:rPr>
          <w:sz w:val="20"/>
        </w:rPr>
        <w:t>://</w:t>
      </w:r>
      <w:r w:rsidR="00CE3F08" w:rsidRPr="008D34AD">
        <w:rPr>
          <w:sz w:val="20"/>
          <w:lang w:val="en-US"/>
        </w:rPr>
        <w:t>www</w:t>
      </w:r>
      <w:r w:rsidR="00CE3F08" w:rsidRPr="008D34AD">
        <w:rPr>
          <w:sz w:val="20"/>
        </w:rPr>
        <w:t>.</w:t>
      </w:r>
      <w:proofErr w:type="spellStart"/>
      <w:r w:rsidR="00CE3F08" w:rsidRPr="008D34AD">
        <w:rPr>
          <w:sz w:val="20"/>
          <w:lang w:val="en-US"/>
        </w:rPr>
        <w:t>ggde</w:t>
      </w:r>
      <w:proofErr w:type="spellEnd"/>
      <w:r w:rsidR="00CE3F08" w:rsidRPr="008D34AD">
        <w:rPr>
          <w:sz w:val="20"/>
        </w:rPr>
        <w:t>.</w:t>
      </w:r>
      <w:proofErr w:type="spellStart"/>
      <w:r w:rsidR="00CE3F08" w:rsidRPr="008D34AD">
        <w:rPr>
          <w:sz w:val="20"/>
          <w:lang w:val="en-US"/>
        </w:rPr>
        <w:t>gr</w:t>
      </w:r>
      <w:proofErr w:type="spellEnd"/>
      <w:r w:rsidR="00CE3F08" w:rsidRPr="008D34AD">
        <w:rPr>
          <w:sz w:val="20"/>
        </w:rPr>
        <w:t>).</w:t>
      </w:r>
    </w:p>
    <w:p w:rsidR="007F5360" w:rsidRPr="00CE3F08" w:rsidRDefault="00CE3F08">
      <w:pPr>
        <w:pStyle w:val="para-1"/>
        <w:tabs>
          <w:tab w:val="clear" w:pos="1021"/>
          <w:tab w:val="left" w:pos="1276"/>
        </w:tabs>
        <w:ind w:left="1134" w:hanging="1134"/>
        <w:rPr>
          <w:sz w:val="20"/>
        </w:rPr>
      </w:pPr>
      <w:r w:rsidRPr="00CE3F08">
        <w:rPr>
          <w:sz w:val="20"/>
        </w:rPr>
        <w:t xml:space="preserve"> </w:t>
      </w:r>
    </w:p>
    <w:p w:rsidR="007F5360" w:rsidRPr="000C1DE1" w:rsidRDefault="007F5360">
      <w:pPr>
        <w:pStyle w:val="para-1"/>
        <w:tabs>
          <w:tab w:val="clear" w:pos="1021"/>
          <w:tab w:val="left" w:pos="1276"/>
        </w:tabs>
        <w:ind w:left="1134" w:hanging="1134"/>
        <w:rPr>
          <w:sz w:val="20"/>
        </w:rPr>
      </w:pPr>
    </w:p>
    <w:p w:rsidR="007F5360" w:rsidRPr="000C1DE1" w:rsidRDefault="007F5360">
      <w:pPr>
        <w:pStyle w:val="para-1"/>
        <w:tabs>
          <w:tab w:val="clear" w:pos="1021"/>
        </w:tabs>
        <w:ind w:left="1134" w:hanging="1134"/>
        <w:rPr>
          <w:sz w:val="20"/>
        </w:rPr>
      </w:pPr>
      <w:r w:rsidRPr="000C1DE1">
        <w:rPr>
          <w:b/>
          <w:sz w:val="20"/>
        </w:rPr>
        <w:t>2.3</w:t>
      </w:r>
      <w:r w:rsidRPr="000C1DE1">
        <w:rPr>
          <w:sz w:val="20"/>
        </w:rPr>
        <w:tab/>
        <w:t xml:space="preserve">Οι ενδιαφερόμενοι (ημεδαποί και αλλοδαποί, από τα κράτη –μέλη της Ε.Ε. ή από τα κράτη του Ε.Ο.Χ. ή από τα κράτη που έχουν κυρώσει τη σύμβαση του Π.Ο.Ε. για τις δημόσιες συμβάσεις) μπορούν να παραλάβουν τα παραπάνω στοιχεία και ταχυδρομικά, εφόσον τα ζητήσουν έγκαιρα και εμβάσουν, </w:t>
      </w:r>
      <w:r w:rsidRPr="000C1DE1">
        <w:rPr>
          <w:sz w:val="20"/>
          <w:u w:val="single"/>
        </w:rPr>
        <w:t>κατόπιν συνεννόησης</w:t>
      </w:r>
      <w:r w:rsidRPr="000C1DE1">
        <w:rPr>
          <w:sz w:val="20"/>
        </w:rPr>
        <w:t xml:space="preserve"> με την υπηρεσία που διεξάγει το διαγωνισμό, πέραν της αναφερομένης στην παράγραφο 2.1 δαπάνης και τη δαπάνη της ταχυδρομικής αποστολής τους. Η υπηρεσία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7F5360" w:rsidRPr="000C1DE1" w:rsidRDefault="007F5360">
      <w:pPr>
        <w:pStyle w:val="para-1"/>
        <w:tabs>
          <w:tab w:val="clear" w:pos="1021"/>
        </w:tabs>
        <w:ind w:left="1134" w:hanging="1134"/>
        <w:rPr>
          <w:strike/>
          <w:sz w:val="20"/>
        </w:rPr>
      </w:pPr>
    </w:p>
    <w:p w:rsidR="007F5360" w:rsidRPr="000C1DE1" w:rsidRDefault="007F5360">
      <w:pPr>
        <w:pStyle w:val="1"/>
        <w:ind w:left="1100" w:hanging="1100"/>
        <w:jc w:val="both"/>
        <w:rPr>
          <w:sz w:val="22"/>
        </w:rPr>
      </w:pPr>
      <w:bookmarkStart w:id="6" w:name="_Toc506102508"/>
      <w:r w:rsidRPr="000C1DE1">
        <w:t>Άρθρο 3:</w:t>
      </w:r>
      <w:r w:rsidRPr="000C1DE1">
        <w:tab/>
        <w:t>Προϋποθέσεις έγκυρης και παραδεκτής συμμετοχής στο διαγωνισμό – Τρόπος υποβολής φακέλου προσφοράς</w:t>
      </w:r>
    </w:p>
    <w:p w:rsidR="007F5360" w:rsidRPr="000C1DE1" w:rsidRDefault="007F5360">
      <w:pPr>
        <w:pStyle w:val="para-1"/>
        <w:tabs>
          <w:tab w:val="clear" w:pos="1021"/>
          <w:tab w:val="clear" w:pos="1588"/>
          <w:tab w:val="left" w:pos="1134"/>
        </w:tabs>
        <w:ind w:left="1134" w:hanging="1134"/>
        <w:rPr>
          <w:b/>
          <w:sz w:val="20"/>
        </w:rPr>
      </w:pPr>
    </w:p>
    <w:p w:rsidR="007F5360" w:rsidRPr="000C1DE1" w:rsidRDefault="007F5360">
      <w:pPr>
        <w:ind w:left="1100" w:hanging="1100"/>
        <w:jc w:val="both"/>
        <w:rPr>
          <w:rFonts w:ascii="Arial" w:hAnsi="Arial"/>
          <w:strike/>
        </w:rPr>
      </w:pPr>
      <w:r w:rsidRPr="000C1DE1">
        <w:rPr>
          <w:rFonts w:ascii="Arial" w:hAnsi="Arial"/>
          <w:b/>
        </w:rPr>
        <w:t>3.1</w:t>
      </w:r>
      <w:r w:rsidRPr="000C1DE1">
        <w:rPr>
          <w:rFonts w:ascii="Arial" w:hAnsi="Arial"/>
        </w:rPr>
        <w:tab/>
        <w:t xml:space="preserve">Για την </w:t>
      </w:r>
      <w:r w:rsidRPr="000C1DE1">
        <w:rPr>
          <w:rFonts w:ascii="Arial" w:hAnsi="Arial"/>
          <w:b/>
        </w:rPr>
        <w:t xml:space="preserve">έγκυρη και παραδεκτή </w:t>
      </w:r>
      <w:r w:rsidRPr="000C1DE1">
        <w:rPr>
          <w:rFonts w:ascii="Arial" w:hAnsi="Arial"/>
        </w:rPr>
        <w:t xml:space="preserve">συμμετοχή στο διαγωνισμό, οι ενδιαφερόμενοι καταθέτουν στην Επιτροπή Διαγωνισμού, μέσα στην προθεσμία του άρθρου 18, το φάκελο της προσφοράς τους, σύμφωνα με τις κείμενες διατάξεις και  τις απαιτήσεις των άρθρων 23 και 24 της παρούσας. </w:t>
      </w:r>
    </w:p>
    <w:p w:rsidR="007F5360" w:rsidRPr="000C1DE1" w:rsidRDefault="007F5360">
      <w:pPr>
        <w:pStyle w:val="30"/>
        <w:spacing w:line="240" w:lineRule="auto"/>
        <w:rPr>
          <w:strike/>
        </w:rPr>
      </w:pPr>
      <w:r w:rsidRPr="000C1DE1">
        <w:t>Οι φάκελοι υποβάλλονται είτε (α) με κατάθεσή τους στην οικεία Επιτροπή Διαγωνισμού είτε (β) με συστημένη επιστολή προς την αρχή που διενεργεί το διαγωνισμό είτε (γ) με κατάθεσή τους στο πρωτόκολλο της Υπηρεσίας που διεξάγει το διαγωνισμό.</w:t>
      </w:r>
    </w:p>
    <w:p w:rsidR="007F5360" w:rsidRPr="000C1DE1" w:rsidRDefault="007F5360">
      <w:pPr>
        <w:ind w:left="1100" w:hanging="1100"/>
        <w:jc w:val="both"/>
        <w:rPr>
          <w:rFonts w:ascii="Arial" w:hAnsi="Arial"/>
          <w:strike/>
        </w:rPr>
      </w:pPr>
    </w:p>
    <w:p w:rsidR="007F5360" w:rsidRPr="000C1DE1" w:rsidRDefault="007F5360">
      <w:pPr>
        <w:pStyle w:val="para-2"/>
        <w:tabs>
          <w:tab w:val="clear" w:pos="1021"/>
          <w:tab w:val="clear" w:pos="1588"/>
          <w:tab w:val="left" w:pos="1100"/>
          <w:tab w:val="left" w:pos="1843"/>
        </w:tabs>
        <w:ind w:left="1100" w:hanging="1100"/>
        <w:rPr>
          <w:sz w:val="20"/>
        </w:rPr>
      </w:pPr>
      <w:r w:rsidRPr="000C1DE1">
        <w:rPr>
          <w:b/>
          <w:sz w:val="20"/>
        </w:rPr>
        <w:t>3.2</w:t>
      </w:r>
      <w:r w:rsidRPr="000C1DE1">
        <w:rPr>
          <w:b/>
        </w:rPr>
        <w:tab/>
      </w:r>
      <w:r w:rsidRPr="000C1DE1">
        <w:rPr>
          <w:sz w:val="20"/>
        </w:rPr>
        <w:t xml:space="preserve">Ο φάκελος προσφοράς (η προσφορά) συνίσταται σε </w:t>
      </w:r>
      <w:r w:rsidRPr="000C1DE1">
        <w:rPr>
          <w:b/>
          <w:sz w:val="20"/>
        </w:rPr>
        <w:t>δύο</w:t>
      </w:r>
      <w:r w:rsidRPr="000C1DE1">
        <w:rPr>
          <w:sz w:val="20"/>
        </w:rPr>
        <w:t xml:space="preserve"> ξεχωριστούς φακέλους, το φάκελο των δικαιολογητικών συμμετοχής και το φάκελο της οικονομικής προσφοράς. Οι φάκελοι αναγράφουν στο εξωτερικό τους μέρος τον τίτλο του έργου, την επωνυμία, τη διεύθυνση (οδός, αριθμός, Τ.Κ., πόλη, τηλέφωνο, </w:t>
      </w:r>
      <w:r w:rsidRPr="000C1DE1">
        <w:rPr>
          <w:sz w:val="20"/>
          <w:lang w:val="en-US"/>
        </w:rPr>
        <w:t>fax</w:t>
      </w:r>
      <w:r w:rsidRPr="000C1DE1">
        <w:rPr>
          <w:sz w:val="20"/>
        </w:rPr>
        <w:t xml:space="preserve"> και ενδεχομένως, εφόσον υπάρχει, </w:t>
      </w:r>
      <w:r w:rsidRPr="000C1DE1">
        <w:rPr>
          <w:sz w:val="20"/>
          <w:lang w:val="en-US"/>
        </w:rPr>
        <w:t>e</w:t>
      </w:r>
      <w:r w:rsidRPr="000C1DE1">
        <w:rPr>
          <w:sz w:val="20"/>
        </w:rPr>
        <w:t>-</w:t>
      </w:r>
      <w:r w:rsidRPr="000C1DE1">
        <w:rPr>
          <w:sz w:val="20"/>
          <w:lang w:val="en-US"/>
        </w:rPr>
        <w:t>mail</w:t>
      </w:r>
      <w:r w:rsidRPr="000C1DE1">
        <w:rPr>
          <w:sz w:val="20"/>
        </w:rPr>
        <w:t>) του υποψηφίου και τα στοιχεία όλων των μελών, σε περίπτωση κοινοπραξίας. Ο ένας φάκελος περιέχει τα δικαιολογητικά συμμετοχής (με την ένδειξη στο εξωτερικό του «ΦΑΚΕΛΟΣ ΔΙΚΑΙΟΛΟΓΗΤΙΚΩΝ ΣΥΜΜΕΤΟΧΗΣ») και ο άλλος την οικονομική προσφορά (με την ένδειξη «ΦΑΚΕΛΟΣ ΟΙΚΟΝΟΜΙΚΗΣ ΠΡΟΣΦΟΡΑΣ»).</w:t>
      </w:r>
      <w:r w:rsidRPr="000C1DE1">
        <w:rPr>
          <w:b/>
          <w:sz w:val="20"/>
        </w:rPr>
        <w:t xml:space="preserve"> </w:t>
      </w:r>
      <w:r w:rsidRPr="000C1DE1">
        <w:rPr>
          <w:sz w:val="20"/>
        </w:rPr>
        <w:t>Ελλείψεις στην αναγραφή των ανωτέρω (εξωτερικών) στοιχείων συμπληρώνονται κατά την κατάθεση της προσφοράς και δεν αποτελούν λόγο αποκλεισμού των υποψηφίων.</w:t>
      </w:r>
    </w:p>
    <w:p w:rsidR="007F5360" w:rsidRPr="000C1DE1" w:rsidRDefault="007F5360">
      <w:pPr>
        <w:pStyle w:val="para-2"/>
        <w:tabs>
          <w:tab w:val="clear" w:pos="1021"/>
          <w:tab w:val="clear" w:pos="1588"/>
          <w:tab w:val="left" w:pos="1100"/>
          <w:tab w:val="left" w:pos="1843"/>
        </w:tabs>
        <w:ind w:left="1100" w:hanging="1100"/>
        <w:rPr>
          <w:sz w:val="20"/>
        </w:rPr>
      </w:pPr>
      <w:r w:rsidRPr="000C1DE1">
        <w:rPr>
          <w:sz w:val="20"/>
        </w:rPr>
        <w:t xml:space="preserve">                  </w:t>
      </w:r>
    </w:p>
    <w:p w:rsidR="007F5360" w:rsidRPr="000C1DE1" w:rsidRDefault="007F5360">
      <w:pPr>
        <w:pStyle w:val="para-2"/>
        <w:tabs>
          <w:tab w:val="clear" w:pos="1021"/>
          <w:tab w:val="clear" w:pos="1588"/>
          <w:tab w:val="left" w:pos="1100"/>
          <w:tab w:val="left" w:pos="1843"/>
        </w:tabs>
        <w:ind w:left="1100" w:hanging="1100"/>
        <w:rPr>
          <w:b/>
          <w:sz w:val="20"/>
          <w:u w:val="single"/>
        </w:rPr>
      </w:pPr>
      <w:r w:rsidRPr="000C1DE1">
        <w:rPr>
          <w:sz w:val="20"/>
        </w:rPr>
        <w:tab/>
      </w:r>
      <w:r w:rsidRPr="000C1DE1">
        <w:rPr>
          <w:b/>
          <w:sz w:val="20"/>
        </w:rPr>
        <w:t>Ο φάκελος που περιέχει την οικονομική προσφορά είναι απαραίτητα και επί ποινή αποκλεισμού</w:t>
      </w:r>
      <w:r w:rsidRPr="000C1DE1">
        <w:rPr>
          <w:b/>
          <w:sz w:val="20"/>
          <w:u w:val="single"/>
        </w:rPr>
        <w:t xml:space="preserve"> σφραγισμένος, </w:t>
      </w:r>
      <w:r w:rsidRPr="000C1DE1">
        <w:rPr>
          <w:sz w:val="20"/>
        </w:rPr>
        <w:t>δηλαδή κλεισμένος με τρόπο που δε μπορεί να ανοιχθεί χωρίς να καταστεί τούτο αντιληπτό.</w:t>
      </w:r>
      <w:r w:rsidRPr="000C1DE1">
        <w:rPr>
          <w:b/>
          <w:sz w:val="20"/>
          <w:u w:val="single"/>
        </w:rPr>
        <w:t xml:space="preserve"> </w:t>
      </w:r>
    </w:p>
    <w:p w:rsidR="007F5360" w:rsidRPr="000C1DE1" w:rsidRDefault="007F5360">
      <w:pPr>
        <w:pStyle w:val="para-2"/>
        <w:tabs>
          <w:tab w:val="clear" w:pos="1588"/>
        </w:tabs>
        <w:ind w:left="1701" w:hanging="1701"/>
      </w:pPr>
    </w:p>
    <w:p w:rsidR="007F5360" w:rsidRPr="000C1DE1" w:rsidRDefault="007F5360" w:rsidP="00457F74">
      <w:pPr>
        <w:pStyle w:val="para-2"/>
        <w:tabs>
          <w:tab w:val="clear" w:pos="1021"/>
          <w:tab w:val="clear" w:pos="1588"/>
          <w:tab w:val="left" w:pos="1100"/>
          <w:tab w:val="left" w:pos="1701"/>
        </w:tabs>
        <w:spacing w:after="120"/>
        <w:ind w:left="1100" w:hanging="1400"/>
        <w:rPr>
          <w:sz w:val="20"/>
        </w:rPr>
      </w:pPr>
      <w:r w:rsidRPr="000C1DE1">
        <w:rPr>
          <w:b/>
          <w:sz w:val="20"/>
        </w:rPr>
        <w:t>3.3</w:t>
      </w:r>
      <w:r w:rsidRPr="000C1DE1">
        <w:rPr>
          <w:b/>
          <w:sz w:val="20"/>
        </w:rPr>
        <w:tab/>
      </w:r>
      <w:r w:rsidRPr="000C1DE1">
        <w:rPr>
          <w:sz w:val="20"/>
        </w:rPr>
        <w:t xml:space="preserve">Σε περίπτωση </w:t>
      </w:r>
      <w:r w:rsidRPr="000C1DE1">
        <w:rPr>
          <w:b/>
          <w:sz w:val="20"/>
        </w:rPr>
        <w:t>ταχυδρομικής αποστολής ή κατάθεσης στο πρωτόκολλο</w:t>
      </w:r>
      <w:r w:rsidRPr="000C1DE1">
        <w:rPr>
          <w:sz w:val="20"/>
        </w:rPr>
        <w:t xml:space="preserve">, οι φάκελοι Προσφοράς γίνονται δεκτοί εφόσον έχουν πρωτοκολληθεί στο πρωτόκολλο της αρχής που διεξάγει το διαγωνισμό, το αργότερο μέχρι την ημερομηνία και ώρα του διαγωνισμού, όπως ορίζονται στο άρθρο 18 της παρούσας. </w:t>
      </w:r>
    </w:p>
    <w:p w:rsidR="007F5360" w:rsidRDefault="007F5360" w:rsidP="00457F74">
      <w:pPr>
        <w:pStyle w:val="para-2"/>
        <w:tabs>
          <w:tab w:val="clear" w:pos="1021"/>
          <w:tab w:val="clear" w:pos="1588"/>
          <w:tab w:val="left" w:pos="1100"/>
          <w:tab w:val="left" w:pos="1701"/>
        </w:tabs>
        <w:spacing w:after="120"/>
        <w:ind w:left="1100" w:hanging="1400"/>
        <w:rPr>
          <w:ins w:id="7" w:author="lmanesis" w:date="2011-11-30T16:10:00Z"/>
          <w:sz w:val="20"/>
        </w:rPr>
      </w:pPr>
      <w:r w:rsidRPr="000C1DE1">
        <w:rPr>
          <w:sz w:val="20"/>
        </w:rPr>
        <w:lastRenderedPageBreak/>
        <w:tab/>
        <w:t xml:space="preserve">Στην περίπτωση αυτή στο </w:t>
      </w:r>
      <w:r w:rsidRPr="000C1DE1">
        <w:rPr>
          <w:b/>
          <w:sz w:val="20"/>
        </w:rPr>
        <w:t>εξωτερικό μέρος του φακέλου</w:t>
      </w:r>
      <w:r w:rsidRPr="000C1DE1">
        <w:rPr>
          <w:sz w:val="20"/>
        </w:rPr>
        <w:t xml:space="preserve"> θα αναγράφονται τα ακόλουθα:</w:t>
      </w:r>
    </w:p>
    <w:p w:rsidR="007F5360" w:rsidRPr="000C1DE1" w:rsidRDefault="007F5360" w:rsidP="00457F74">
      <w:pPr>
        <w:pStyle w:val="para-2"/>
        <w:numPr>
          <w:ins w:id="8" w:author="lmanesis" w:date="2011-11-30T16:10:00Z"/>
        </w:numPr>
        <w:tabs>
          <w:tab w:val="clear" w:pos="1021"/>
          <w:tab w:val="clear" w:pos="1588"/>
          <w:tab w:val="left" w:pos="1100"/>
          <w:tab w:val="left" w:pos="1701"/>
        </w:tabs>
        <w:spacing w:after="120"/>
        <w:ind w:left="1100" w:hanging="1400"/>
        <w:rPr>
          <w:sz w:val="20"/>
        </w:rPr>
      </w:pPr>
    </w:p>
    <w:tbl>
      <w:tblPr>
        <w:tblW w:w="0" w:type="auto"/>
        <w:jc w:val="right"/>
        <w:tblLayout w:type="fixed"/>
        <w:tblLook w:val="0000"/>
      </w:tblPr>
      <w:tblGrid>
        <w:gridCol w:w="8349"/>
      </w:tblGrid>
      <w:tr w:rsidR="007F5360" w:rsidRPr="000C1DE1">
        <w:trPr>
          <w:jc w:val="right"/>
        </w:trPr>
        <w:tc>
          <w:tcPr>
            <w:tcW w:w="8349" w:type="dxa"/>
          </w:tcPr>
          <w:p w:rsidR="007F5360" w:rsidRPr="000C1DE1" w:rsidRDefault="007F5360">
            <w:pPr>
              <w:pStyle w:val="para-2"/>
              <w:ind w:left="0" w:firstLine="0"/>
              <w:rPr>
                <w:sz w:val="20"/>
              </w:rPr>
            </w:pPr>
            <w:r w:rsidRPr="000C1DE1">
              <w:rPr>
                <w:sz w:val="20"/>
              </w:rPr>
              <w:t xml:space="preserve">Προς: ΕΥΔΕ Αεροδρομίων Νοτίου Ελλάδος της ΓΓΔΕ του </w:t>
            </w:r>
            <w:r>
              <w:rPr>
                <w:sz w:val="20"/>
              </w:rPr>
              <w:t>Υπουργείου Υποδομών, Μεταφορών &amp; Δικτύων</w:t>
            </w:r>
          </w:p>
          <w:p w:rsidR="007F5360" w:rsidRPr="000C1DE1" w:rsidRDefault="007F5360">
            <w:pPr>
              <w:pStyle w:val="para-2"/>
              <w:ind w:left="0" w:firstLine="0"/>
              <w:rPr>
                <w:sz w:val="20"/>
              </w:rPr>
            </w:pPr>
          </w:p>
          <w:p w:rsidR="007F5360" w:rsidRPr="000C1DE1" w:rsidRDefault="007F5360">
            <w:pPr>
              <w:pStyle w:val="para-2"/>
              <w:ind w:left="0" w:firstLine="0"/>
              <w:rPr>
                <w:sz w:val="20"/>
              </w:rPr>
            </w:pPr>
            <w:r w:rsidRPr="000C1DE1">
              <w:rPr>
                <w:sz w:val="20"/>
              </w:rPr>
              <w:t>Πρόεδρο Επιτροπής Διαγωνισμού για το έργο:</w:t>
            </w:r>
          </w:p>
          <w:p w:rsidR="007F5360" w:rsidRPr="000C1DE1" w:rsidRDefault="007F5360" w:rsidP="00BB7577">
            <w:pPr>
              <w:pStyle w:val="para-2"/>
              <w:ind w:left="0" w:firstLine="0"/>
              <w:rPr>
                <w:b/>
                <w:sz w:val="20"/>
              </w:rPr>
            </w:pPr>
            <w:r w:rsidRPr="000C1DE1">
              <w:rPr>
                <w:b/>
                <w:sz w:val="20"/>
              </w:rPr>
              <w:t>«</w:t>
            </w:r>
            <w:r>
              <w:rPr>
                <w:b/>
                <w:sz w:val="20"/>
              </w:rPr>
              <w:t xml:space="preserve">Επέκταση </w:t>
            </w:r>
            <w:proofErr w:type="spellStart"/>
            <w:r>
              <w:rPr>
                <w:b/>
                <w:sz w:val="20"/>
              </w:rPr>
              <w:t>αεροσταθμού</w:t>
            </w:r>
            <w:proofErr w:type="spellEnd"/>
            <w:r>
              <w:rPr>
                <w:b/>
                <w:sz w:val="20"/>
              </w:rPr>
              <w:t xml:space="preserve">, λοιπές βοηθητικές εγκαταστάσεις και διαμόρφωση περιβάλλοντος χώρου στον Κρατικό Αερολιμένα Χανίων Ι. </w:t>
            </w:r>
            <w:proofErr w:type="spellStart"/>
            <w:r>
              <w:rPr>
                <w:b/>
                <w:sz w:val="20"/>
              </w:rPr>
              <w:t>Δασκαλογιάννης</w:t>
            </w:r>
            <w:proofErr w:type="spellEnd"/>
            <w:r w:rsidRPr="000C1DE1">
              <w:rPr>
                <w:b/>
                <w:sz w:val="20"/>
              </w:rPr>
              <w:t>»</w:t>
            </w:r>
          </w:p>
        </w:tc>
      </w:tr>
      <w:tr w:rsidR="007F5360" w:rsidRPr="000C1DE1">
        <w:trPr>
          <w:jc w:val="right"/>
        </w:trPr>
        <w:tc>
          <w:tcPr>
            <w:tcW w:w="8349" w:type="dxa"/>
            <w:shd w:val="pct12" w:color="auto" w:fill="auto"/>
          </w:tcPr>
          <w:p w:rsidR="007F5360" w:rsidRPr="000C1DE1" w:rsidRDefault="007F5360">
            <w:pPr>
              <w:pStyle w:val="para-2"/>
              <w:ind w:left="0" w:firstLine="0"/>
              <w:rPr>
                <w:sz w:val="20"/>
              </w:rPr>
            </w:pPr>
          </w:p>
          <w:p w:rsidR="007F5360" w:rsidRPr="000C1DE1" w:rsidRDefault="007F5360">
            <w:pPr>
              <w:pStyle w:val="para-2"/>
              <w:ind w:left="0" w:firstLine="0"/>
              <w:rPr>
                <w:sz w:val="20"/>
              </w:rPr>
            </w:pPr>
            <w:proofErr w:type="spellStart"/>
            <w:r w:rsidRPr="000C1DE1">
              <w:rPr>
                <w:sz w:val="20"/>
              </w:rPr>
              <w:t>Πετράκη</w:t>
            </w:r>
            <w:proofErr w:type="spellEnd"/>
            <w:r w:rsidRPr="000C1DE1">
              <w:rPr>
                <w:sz w:val="20"/>
              </w:rPr>
              <w:t xml:space="preserve"> 28</w:t>
            </w:r>
          </w:p>
          <w:p w:rsidR="007F5360" w:rsidRPr="000C1DE1" w:rsidRDefault="007F5360">
            <w:pPr>
              <w:pStyle w:val="para-2"/>
              <w:ind w:left="0" w:firstLine="0"/>
              <w:rPr>
                <w:sz w:val="20"/>
              </w:rPr>
            </w:pPr>
            <w:r w:rsidRPr="000C1DE1">
              <w:rPr>
                <w:sz w:val="20"/>
              </w:rPr>
              <w:t xml:space="preserve">Τ.Κ. 105 63 </w:t>
            </w:r>
          </w:p>
          <w:p w:rsidR="007F5360" w:rsidRPr="000C1DE1" w:rsidRDefault="007F5360">
            <w:pPr>
              <w:pStyle w:val="para-2"/>
              <w:ind w:left="0" w:firstLine="0"/>
              <w:rPr>
                <w:sz w:val="20"/>
              </w:rPr>
            </w:pPr>
            <w:r w:rsidRPr="000C1DE1">
              <w:rPr>
                <w:sz w:val="20"/>
              </w:rPr>
              <w:t>ΑΘΗΝΑ</w:t>
            </w:r>
          </w:p>
        </w:tc>
      </w:tr>
    </w:tbl>
    <w:p w:rsidR="007F5360" w:rsidRPr="000C1DE1" w:rsidRDefault="007F5360" w:rsidP="008D32B5">
      <w:pPr>
        <w:pStyle w:val="para-2"/>
        <w:tabs>
          <w:tab w:val="clear" w:pos="1021"/>
          <w:tab w:val="clear" w:pos="1588"/>
          <w:tab w:val="left" w:pos="900"/>
          <w:tab w:val="left" w:pos="1843"/>
        </w:tabs>
        <w:ind w:left="1100" w:hanging="1400"/>
        <w:rPr>
          <w:sz w:val="20"/>
        </w:rPr>
      </w:pPr>
      <w:r w:rsidRPr="000C1DE1">
        <w:rPr>
          <w:sz w:val="20"/>
        </w:rPr>
        <w:tab/>
        <w:t xml:space="preserve"> </w:t>
      </w:r>
    </w:p>
    <w:p w:rsidR="007F5360" w:rsidRPr="000C1DE1" w:rsidRDefault="007F5360">
      <w:pPr>
        <w:pStyle w:val="para-2"/>
        <w:tabs>
          <w:tab w:val="clear" w:pos="1021"/>
          <w:tab w:val="clear" w:pos="1588"/>
          <w:tab w:val="left" w:pos="900"/>
          <w:tab w:val="left" w:pos="1843"/>
        </w:tabs>
        <w:ind w:left="1400" w:hanging="1400"/>
        <w:rPr>
          <w:sz w:val="20"/>
        </w:rPr>
      </w:pPr>
    </w:p>
    <w:p w:rsidR="007F5360" w:rsidRPr="000C1DE1" w:rsidRDefault="007F5360">
      <w:pPr>
        <w:pStyle w:val="para-2"/>
        <w:tabs>
          <w:tab w:val="clear" w:pos="1021"/>
          <w:tab w:val="clear" w:pos="1588"/>
          <w:tab w:val="left" w:pos="1134"/>
          <w:tab w:val="left" w:pos="1843"/>
        </w:tabs>
        <w:ind w:left="1100" w:hanging="1100"/>
        <w:rPr>
          <w:sz w:val="20"/>
        </w:rPr>
      </w:pPr>
      <w:r w:rsidRPr="000C1DE1">
        <w:rPr>
          <w:b/>
          <w:sz w:val="20"/>
        </w:rPr>
        <w:t>3.4</w:t>
      </w:r>
      <w:r w:rsidRPr="000C1DE1">
        <w:rPr>
          <w:sz w:val="20"/>
        </w:rPr>
        <w:tab/>
        <w:t>Η υπηρεσία που διεξάγει το διαγωνισμό δεν φέρει ευθύνη για τυχόν ελλείψεις του περιεχομένου των προσφορών που αποστέλλονται ταχυδρομικά ούτε για καθυστερήσεις στην άφιξή τους. Δε θα παραληφθούν φάκελοι ή άλλα έγγραφα από οποιοδήποτε ταχυδρομικό κατάστημα, ακόμα κι αν η υπηρεσία ειδοποιηθεί εγκαίρως.</w:t>
      </w:r>
    </w:p>
    <w:p w:rsidR="007F5360" w:rsidRPr="000C1DE1" w:rsidRDefault="007F5360">
      <w:pPr>
        <w:pStyle w:val="para-2"/>
        <w:tabs>
          <w:tab w:val="clear" w:pos="1021"/>
          <w:tab w:val="clear" w:pos="1588"/>
          <w:tab w:val="left" w:pos="1134"/>
          <w:tab w:val="left" w:pos="1843"/>
        </w:tabs>
        <w:ind w:left="1100" w:hanging="1100"/>
        <w:rPr>
          <w:sz w:val="20"/>
        </w:rPr>
      </w:pPr>
      <w:r w:rsidRPr="000C1DE1">
        <w:rPr>
          <w:sz w:val="20"/>
        </w:rPr>
        <w:tab/>
        <w:t xml:space="preserve">Προσφορές </w:t>
      </w:r>
      <w:r w:rsidRPr="000C1DE1">
        <w:rPr>
          <w:b/>
          <w:sz w:val="20"/>
        </w:rPr>
        <w:t>εκπρόθεσμες για οποιοδήποτε λόγο είναι απαράδεκτες</w:t>
      </w:r>
      <w:r w:rsidRPr="000C1DE1">
        <w:rPr>
          <w:sz w:val="20"/>
        </w:rPr>
        <w:t xml:space="preserve"> και επιστρέφονται χωρίς να ανοιχτούν. Η ανεπιφύλακτη παραλαβή της προσφοράς από τον εκπροθέσμως υποβάλλοντα τεκμαίρεται ως αποδοχή του αποκλεισμού και παραίτηση από το δικαίωμα δικαστικής αμφισβήτησης του αποκλεισμού.</w:t>
      </w:r>
    </w:p>
    <w:p w:rsidR="007F5360" w:rsidRPr="000C1DE1" w:rsidRDefault="007F5360">
      <w:pPr>
        <w:pStyle w:val="para-2"/>
        <w:tabs>
          <w:tab w:val="clear" w:pos="1021"/>
          <w:tab w:val="clear" w:pos="1588"/>
          <w:tab w:val="left" w:pos="1134"/>
          <w:tab w:val="left" w:pos="1843"/>
        </w:tabs>
        <w:ind w:left="1100" w:hanging="1100"/>
        <w:rPr>
          <w:sz w:val="20"/>
        </w:rPr>
      </w:pPr>
      <w:r w:rsidRPr="000C1DE1">
        <w:rPr>
          <w:sz w:val="20"/>
        </w:rPr>
        <w:tab/>
        <w:t xml:space="preserve"> Αν ο ενδιαφερόμενος </w:t>
      </w:r>
      <w:r w:rsidRPr="000C1DE1">
        <w:rPr>
          <w:sz w:val="20"/>
          <w:u w:val="single"/>
        </w:rPr>
        <w:t>διαφωνεί και δηλώσει ρητά</w:t>
      </w:r>
      <w:r w:rsidRPr="000C1DE1">
        <w:rPr>
          <w:sz w:val="20"/>
        </w:rPr>
        <w:t xml:space="preserve"> στον Πρόεδρο της Ε.Δ. ότι θα καταθέσει σχετική ένσταση, ο φάκελος της εκπρόθεσμης προσφοράς παραλαμβάνεται και ανοίγεται με τις υπόλοιπες προσφορές. Η Ε.Δ. σημειώνει στο πρακτικό της στην περίπτωση αυτή την εκπρόθεσμη υποβολή (</w:t>
      </w:r>
      <w:r w:rsidRPr="000C1DE1">
        <w:rPr>
          <w:sz w:val="20"/>
          <w:u w:val="single"/>
        </w:rPr>
        <w:t>ακριβή ώρα</w:t>
      </w:r>
      <w:r w:rsidRPr="000C1DE1">
        <w:rPr>
          <w:sz w:val="20"/>
        </w:rPr>
        <w:t xml:space="preserve"> που περιήλθε η προσφορά στην κατοχή της) και την απορρίπτει ως απαράδεκτη.</w:t>
      </w:r>
    </w:p>
    <w:p w:rsidR="007F5360" w:rsidRPr="000C1DE1" w:rsidRDefault="007F5360">
      <w:pPr>
        <w:pStyle w:val="para-2"/>
        <w:tabs>
          <w:tab w:val="clear" w:pos="1021"/>
          <w:tab w:val="clear" w:pos="1588"/>
          <w:tab w:val="left" w:pos="1134"/>
          <w:tab w:val="left" w:pos="1843"/>
        </w:tabs>
        <w:ind w:left="1100" w:hanging="1100"/>
        <w:rPr>
          <w:sz w:val="20"/>
        </w:rPr>
      </w:pPr>
      <w:r w:rsidRPr="000C1DE1">
        <w:rPr>
          <w:sz w:val="20"/>
        </w:rPr>
        <w:t xml:space="preserve">                  </w:t>
      </w:r>
      <w:r w:rsidR="00460619" w:rsidRPr="00460619">
        <w:rPr>
          <w:sz w:val="20"/>
        </w:rPr>
        <w:t xml:space="preserve">    </w:t>
      </w:r>
      <w:r w:rsidRPr="000C1DE1">
        <w:rPr>
          <w:sz w:val="20"/>
        </w:rPr>
        <w:t xml:space="preserve">Η ίδια διαδικασία τηρείται και σε κάθε περίπτωση που η Επιτροπή Διαγωνισμού θεωρεί ότι η προσφορά είναι </w:t>
      </w:r>
      <w:r w:rsidRPr="000C1DE1">
        <w:rPr>
          <w:b/>
          <w:sz w:val="20"/>
        </w:rPr>
        <w:t>απαράδεκτη.</w:t>
      </w:r>
      <w:r w:rsidRPr="000C1DE1">
        <w:rPr>
          <w:sz w:val="20"/>
        </w:rPr>
        <w:t xml:space="preserve"> </w:t>
      </w:r>
    </w:p>
    <w:p w:rsidR="007F5360" w:rsidRPr="000C1DE1" w:rsidRDefault="007F5360">
      <w:pPr>
        <w:pStyle w:val="para-2"/>
        <w:tabs>
          <w:tab w:val="clear" w:pos="1021"/>
          <w:tab w:val="clear" w:pos="1588"/>
          <w:tab w:val="left" w:pos="1134"/>
          <w:tab w:val="left" w:pos="1843"/>
        </w:tabs>
        <w:ind w:left="1100" w:hanging="1100"/>
        <w:rPr>
          <w:strike/>
          <w:sz w:val="20"/>
        </w:rPr>
      </w:pPr>
    </w:p>
    <w:p w:rsidR="007F5360" w:rsidRPr="000C1DE1" w:rsidRDefault="007F5360">
      <w:pPr>
        <w:pStyle w:val="para-2"/>
        <w:tabs>
          <w:tab w:val="clear" w:pos="1021"/>
          <w:tab w:val="clear" w:pos="1588"/>
          <w:tab w:val="left" w:pos="1134"/>
          <w:tab w:val="left" w:pos="1843"/>
        </w:tabs>
        <w:ind w:left="1701" w:hanging="1701"/>
        <w:rPr>
          <w:b/>
          <w:sz w:val="20"/>
        </w:rPr>
      </w:pPr>
      <w:bookmarkStart w:id="9" w:name="_Toc506102509"/>
      <w:bookmarkEnd w:id="6"/>
    </w:p>
    <w:p w:rsidR="007F5360" w:rsidRPr="000C1DE1" w:rsidRDefault="007F5360">
      <w:pPr>
        <w:pStyle w:val="para-2"/>
        <w:tabs>
          <w:tab w:val="clear" w:pos="1021"/>
          <w:tab w:val="clear" w:pos="1588"/>
          <w:tab w:val="left" w:pos="1134"/>
          <w:tab w:val="left" w:pos="1843"/>
        </w:tabs>
        <w:ind w:left="1701" w:hanging="1701"/>
        <w:rPr>
          <w:b/>
          <w:sz w:val="20"/>
        </w:rPr>
      </w:pPr>
      <w:r w:rsidRPr="000C1DE1">
        <w:rPr>
          <w:b/>
          <w:sz w:val="20"/>
        </w:rPr>
        <w:t>Άρθρο 4:</w:t>
      </w:r>
      <w:r w:rsidRPr="000C1DE1">
        <w:rPr>
          <w:b/>
          <w:sz w:val="20"/>
        </w:rPr>
        <w:tab/>
        <w:t>Διαδικασία κατάθεσης και εξέτασης των προσφορών</w:t>
      </w:r>
    </w:p>
    <w:p w:rsidR="007F5360" w:rsidRPr="000C1DE1" w:rsidRDefault="007F5360">
      <w:pPr>
        <w:rPr>
          <w:rFonts w:ascii="Arial" w:hAnsi="Arial"/>
        </w:rPr>
      </w:pPr>
    </w:p>
    <w:p w:rsidR="007F5360" w:rsidRPr="000C1DE1" w:rsidRDefault="007F5360">
      <w:pPr>
        <w:numPr>
          <w:ilvl w:val="1"/>
          <w:numId w:val="9"/>
        </w:numPr>
        <w:jc w:val="both"/>
        <w:rPr>
          <w:rFonts w:ascii="Arial" w:hAnsi="Arial"/>
          <w:b/>
        </w:rPr>
      </w:pPr>
      <w:r w:rsidRPr="000C1DE1">
        <w:rPr>
          <w:rFonts w:ascii="Arial" w:hAnsi="Arial"/>
          <w:b/>
        </w:rPr>
        <w:t>Παραλαβή και εξέταση των φακέλων Προσφοράς</w:t>
      </w:r>
    </w:p>
    <w:p w:rsidR="007F5360" w:rsidRPr="000C1DE1" w:rsidRDefault="007F5360">
      <w:pPr>
        <w:jc w:val="both"/>
        <w:rPr>
          <w:rFonts w:ascii="Arial" w:hAnsi="Arial"/>
        </w:rPr>
      </w:pPr>
    </w:p>
    <w:p w:rsidR="007F5360" w:rsidRPr="000C1DE1" w:rsidRDefault="007F5360">
      <w:pPr>
        <w:ind w:left="1100"/>
        <w:jc w:val="both"/>
        <w:rPr>
          <w:rFonts w:ascii="Arial" w:hAnsi="Arial"/>
        </w:rPr>
      </w:pPr>
      <w:r w:rsidRPr="000C1DE1">
        <w:rPr>
          <w:rFonts w:ascii="Arial" w:hAnsi="Arial"/>
        </w:rPr>
        <w:t>α) Η Επιτροπή Διαγωνισμού (Ε.Δ.) συνέρχεται σε δημόσια συνεδρίαση, μισή ώρα πριν την ώρα λήξης της προθεσμίας του άρθρου 18 της παρούσας. Κηρύσσεται η έναρξη της παραλαβής των προσφορών, παραλαμβάνονται οι φάκελοι προσφοράς, που κατατίθενται ενώπιων της και κηρύσσεται η λήξη της παραλαβής, σύμφωνα με την παράγραφο 5 του άρθρου 22 του ν. 3669/08, δηλαδή μετά την επέλευση της ώρας 10.00, ο Πρόεδρος ανακοινώνει τη λήξη του χρόνου, περιμένει λίγα λεπτά (2-3) και κηρύσσει τη λήξη της παραλαβής. Ο Πρόεδρος της Επιτροπής Διαγωνισμού επικοινωνεί εν συνεχεία αμέσως με την υπηρεσία του πρωτοκόλλου για να διαπιστώσει αν έχουν αφιχθεί ταχυδρομικώς προσφορές κατά την παρ. 3.1 (</w:t>
      </w:r>
      <w:r w:rsidRPr="000C1DE1">
        <w:rPr>
          <w:rFonts w:ascii="Arial" w:hAnsi="Arial"/>
          <w:u w:val="single"/>
        </w:rPr>
        <w:t>σημειώνεται</w:t>
      </w:r>
      <w:r w:rsidRPr="000C1DE1">
        <w:rPr>
          <w:rFonts w:ascii="Arial" w:hAnsi="Arial"/>
        </w:rPr>
        <w:t xml:space="preserve"> ότι στο πρωτόκολλο αναγράφεται η ώρα και ημέρα άφιξης, σημειώνεται πάνω στο φάκελο και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ins w:id="10" w:author="lmanesis" w:date="2011-12-01T13:11:00Z">
        <w:r>
          <w:rPr>
            <w:rFonts w:ascii="Arial" w:hAnsi="Arial"/>
          </w:rPr>
          <w:t xml:space="preserve"> </w:t>
        </w:r>
      </w:ins>
    </w:p>
    <w:p w:rsidR="007F5360" w:rsidRPr="000C1DE1" w:rsidRDefault="007F5360">
      <w:pPr>
        <w:ind w:left="1100"/>
        <w:jc w:val="both"/>
        <w:rPr>
          <w:rFonts w:ascii="Arial" w:hAnsi="Arial"/>
          <w:b/>
        </w:rPr>
      </w:pPr>
    </w:p>
    <w:p w:rsidR="007F5360" w:rsidRPr="000C1DE1" w:rsidRDefault="007F5360">
      <w:pPr>
        <w:ind w:left="1100" w:hanging="380"/>
        <w:jc w:val="both"/>
        <w:rPr>
          <w:rFonts w:ascii="Arial" w:hAnsi="Arial"/>
        </w:rPr>
      </w:pPr>
      <w:r w:rsidRPr="000C1DE1">
        <w:rPr>
          <w:rFonts w:ascii="Arial" w:hAnsi="Arial"/>
        </w:rPr>
        <w:t xml:space="preserve">       β) Η παραλαβή και εξέταση των προσφορών στην ανοιχτή διαδικασία γίνεται από την Επιτροπή Διαγωνισμού </w:t>
      </w:r>
      <w:r w:rsidRPr="000C1DE1">
        <w:rPr>
          <w:rFonts w:ascii="Arial" w:hAnsi="Arial"/>
          <w:b/>
        </w:rPr>
        <w:t>αυθημερόν</w:t>
      </w:r>
      <w:r w:rsidRPr="000C1DE1">
        <w:rPr>
          <w:rFonts w:ascii="Arial" w:hAnsi="Arial"/>
        </w:rPr>
        <w:t xml:space="preserve">, σε </w:t>
      </w:r>
      <w:r w:rsidRPr="000C1DE1">
        <w:rPr>
          <w:rFonts w:ascii="Arial" w:hAnsi="Arial"/>
          <w:b/>
        </w:rPr>
        <w:t>δημόσια συνεδρίαση</w:t>
      </w:r>
      <w:r w:rsidRPr="000C1DE1">
        <w:rPr>
          <w:rFonts w:ascii="Arial" w:hAnsi="Arial"/>
        </w:rPr>
        <w:t xml:space="preserve"> και σε </w:t>
      </w:r>
      <w:r w:rsidRPr="000C1DE1">
        <w:rPr>
          <w:rFonts w:ascii="Arial" w:hAnsi="Arial"/>
          <w:b/>
        </w:rPr>
        <w:t>ενιαίο στάδιο</w:t>
      </w:r>
      <w:r w:rsidRPr="000C1DE1">
        <w:rPr>
          <w:rFonts w:ascii="Arial" w:hAnsi="Arial"/>
        </w:rPr>
        <w:t>, το οποίο περιλαμβάνει έλεγχο των δικαιολογητικών συμμετοχής, αποσφράγιση και έλεγχο των οικονομικών προσφορών και υποβολή του πρακτικού της ΕΔ για τη διαδικασία και το αποτέλεσμα της δημοπρασίας.</w:t>
      </w:r>
    </w:p>
    <w:p w:rsidR="007F5360" w:rsidRPr="000C1DE1" w:rsidRDefault="007F5360">
      <w:pPr>
        <w:ind w:left="1100"/>
        <w:jc w:val="both"/>
        <w:rPr>
          <w:rFonts w:ascii="Arial" w:hAnsi="Arial"/>
        </w:rPr>
      </w:pPr>
    </w:p>
    <w:p w:rsidR="007F5360" w:rsidRPr="000C1DE1" w:rsidRDefault="007F5360">
      <w:pPr>
        <w:ind w:left="1100"/>
        <w:jc w:val="both"/>
        <w:rPr>
          <w:rFonts w:ascii="Arial" w:hAnsi="Arial"/>
        </w:rPr>
      </w:pPr>
      <w:r w:rsidRPr="000C1DE1">
        <w:rPr>
          <w:rFonts w:ascii="Tahoma" w:hAnsi="Tahoma" w:cs="Tahoma"/>
        </w:rPr>
        <w:t>γ)</w:t>
      </w:r>
      <w:r w:rsidRPr="000C1DE1">
        <w:t xml:space="preserve"> </w:t>
      </w:r>
      <w:r w:rsidRPr="000C1DE1">
        <w:rPr>
          <w:rFonts w:ascii="Arial" w:hAnsi="Arial"/>
        </w:rPr>
        <w:t xml:space="preserve">Οι φάκελοι που περιέχουν τα δικαιολογητικά συμμετοχής ανοίγονται από την Επιτροπή, </w:t>
      </w:r>
      <w:r w:rsidRPr="000C1DE1">
        <w:rPr>
          <w:rFonts w:ascii="Arial" w:hAnsi="Arial"/>
          <w:b/>
        </w:rPr>
        <w:t>καταγράφονται</w:t>
      </w:r>
      <w:r w:rsidRPr="000C1DE1">
        <w:rPr>
          <w:rFonts w:ascii="Arial" w:hAnsi="Arial"/>
        </w:rPr>
        <w:t xml:space="preserve"> στο πρακτικό τα έγγραφα και δικαιολογητικά που περιέχονται στο φάκελο (χωρίς ταυτόχρονα να ελέγχεται το νομότυπο και η πληρότητά τους), μονογράφονται τα έγγραφα αυτά και ελέγχεται η βεβαίωση εγγραφής στο Μ.Ε.Ε.Π. ή το αντίγραφο εγγραφής σε επαγγελματικό μητρώο ή κατάλογο της αλλοδαπής (όταν ο διαγωνιζόμενος είναι αλλοδαπός από κράτος - μέλος της Ε.Ε., του Ε.Ο.Χ. ή από κράτος που έχει κυρώσει τη συμφωνία του Π.Ο.Ε. για τις δημόσιες συμβάσεις). </w:t>
      </w:r>
    </w:p>
    <w:p w:rsidR="007F5360" w:rsidRPr="000C1DE1" w:rsidRDefault="007F5360">
      <w:pPr>
        <w:ind w:left="1100"/>
        <w:jc w:val="both"/>
        <w:rPr>
          <w:rFonts w:ascii="Arial" w:hAnsi="Arial"/>
        </w:rPr>
      </w:pPr>
      <w:r w:rsidRPr="000C1DE1">
        <w:rPr>
          <w:rFonts w:ascii="Arial" w:hAnsi="Arial"/>
        </w:rPr>
        <w:lastRenderedPageBreak/>
        <w:t xml:space="preserve">Στη συνέχεια </w:t>
      </w:r>
      <w:r w:rsidRPr="000C1DE1">
        <w:rPr>
          <w:rFonts w:ascii="Arial" w:hAnsi="Arial"/>
          <w:b/>
          <w:u w:val="single"/>
        </w:rPr>
        <w:t>αποσφραγίζονται οι οικονομικές προσφορές</w:t>
      </w:r>
      <w:r w:rsidRPr="000C1DE1">
        <w:rPr>
          <w:rFonts w:ascii="Arial" w:hAnsi="Arial"/>
        </w:rPr>
        <w:t xml:space="preserve">, μονογράφονται από τον Πρόεδρο και τα μέλη της Ε.Δ. και ανακοινώνονται τα επιμέρους στοιχεία τους για κάθε διαγωνιζόμενο. </w:t>
      </w:r>
      <w:r w:rsidRPr="000C1DE1">
        <w:rPr>
          <w:rFonts w:ascii="Arial" w:hAnsi="Arial"/>
          <w:b/>
        </w:rPr>
        <w:t xml:space="preserve">Όλες </w:t>
      </w:r>
      <w:r w:rsidRPr="000C1DE1">
        <w:rPr>
          <w:rFonts w:ascii="Arial" w:hAnsi="Arial"/>
        </w:rPr>
        <w:t>οι οικονομικές προσφορές καταχωρούνται, μετά από λογιστικό έλεγχο και τις τυχόν αναγκαίες διορθώσεις, σε πίνακα κατά τη σειρά μειοδοσίας (αρχίζοντας από τη μικρότερη προσφορά), ο οποίος υπογράφεται από τα μέλη της Ε.Δ. και αποτελεί μέρος του πρακτικού της.</w:t>
      </w:r>
    </w:p>
    <w:p w:rsidR="007F5360" w:rsidRPr="000C1DE1" w:rsidRDefault="007F5360">
      <w:pPr>
        <w:ind w:left="1100"/>
        <w:jc w:val="both"/>
        <w:rPr>
          <w:rFonts w:ascii="Arial" w:hAnsi="Arial"/>
        </w:rPr>
      </w:pPr>
    </w:p>
    <w:p w:rsidR="007F5360" w:rsidRPr="000C1DE1" w:rsidRDefault="007F5360">
      <w:pPr>
        <w:ind w:left="1100"/>
        <w:jc w:val="both"/>
        <w:rPr>
          <w:rFonts w:ascii="Arial" w:hAnsi="Arial"/>
        </w:rPr>
      </w:pPr>
      <w:r w:rsidRPr="000C1DE1">
        <w:rPr>
          <w:rFonts w:ascii="Arial" w:hAnsi="Arial"/>
        </w:rPr>
        <w:t xml:space="preserve">δ) </w:t>
      </w:r>
      <w:r w:rsidRPr="000C1DE1">
        <w:rPr>
          <w:rFonts w:ascii="Arial" w:hAnsi="Arial"/>
          <w:b/>
        </w:rPr>
        <w:t>Κατόπιν η Ε.Δ.</w:t>
      </w:r>
      <w:r w:rsidRPr="000C1DE1">
        <w:rPr>
          <w:rFonts w:ascii="Arial" w:hAnsi="Arial"/>
        </w:rPr>
        <w:t xml:space="preserve">, ξεκινώντας από τον πρώτο μειοδότη και ακολουθώντας τη σειρά μειοδοσίας  ελέγχει την έγκυρη συμμετοχή των διαγωνιζομένων, το δικαίωμα συμμετοχής τους στο διαγωνισμό (σύμφωνα με το άρθρο 21 της παρούσας) και την εκπλήρωση των όρων του άρθρου 22 της παρούσας, με βάση τα δικαιολογητικά και το περιεχόμενο του φακέλου, σύμφωνα με τα άρθρα 23 και 24 της παρούσας. Τέλος ελέγχει το παραδεκτό των οικονομικών προσφορών κατά την ίδια σειρά, σύμφωνα με τις διατάξεις του ν. 3669/08 και ανάλογα με το εφαρμοζόμενο σύστημα υποβολής προσφορών. </w:t>
      </w:r>
    </w:p>
    <w:p w:rsidR="007F5360" w:rsidRPr="000C1DE1" w:rsidRDefault="007F5360">
      <w:pPr>
        <w:ind w:left="1100"/>
        <w:jc w:val="both"/>
        <w:rPr>
          <w:rFonts w:ascii="Arial" w:hAnsi="Arial"/>
        </w:rPr>
      </w:pPr>
    </w:p>
    <w:p w:rsidR="007F5360" w:rsidRPr="000C1DE1" w:rsidRDefault="007F5360">
      <w:pPr>
        <w:pStyle w:val="30"/>
        <w:spacing w:line="240" w:lineRule="auto"/>
      </w:pPr>
      <w:r w:rsidRPr="000C1DE1">
        <w:t>ε) Κατά τη διαδικασία αυτή, ελέγχεται η πληρότητα των υπογραφών και μονογραφών (</w:t>
      </w:r>
      <w:r w:rsidRPr="000C1DE1">
        <w:rPr>
          <w:b/>
        </w:rPr>
        <w:t>κατά τα ειδικότερα αναφερόμενα στο άρθρο 22 παρ. 6-8 του  ν. 3669/08)</w:t>
      </w:r>
      <w:r w:rsidRPr="000C1DE1">
        <w:t xml:space="preserve"> στην Οικονομική Προσφορά των διαγωνιζομένων και παρακρατούνται τα </w:t>
      </w:r>
      <w:proofErr w:type="spellStart"/>
      <w:r w:rsidRPr="000C1DE1">
        <w:t>μηχανόσημα</w:t>
      </w:r>
      <w:proofErr w:type="spellEnd"/>
      <w:r w:rsidRPr="000C1DE1">
        <w:t xml:space="preserve"> του άρθρου 24.1 παρ. 6 της παρούσας, τα οποία ο Πρόεδρος διαγράφει θέτοντας επ’ αυτών τη σχετική </w:t>
      </w:r>
      <w:r w:rsidRPr="000C1DE1">
        <w:rPr>
          <w:b/>
        </w:rPr>
        <w:t>σφραγίδα διαγραφής</w:t>
      </w:r>
      <w:r w:rsidRPr="000C1DE1">
        <w:t xml:space="preserve">. Ελέγχεται κατόπιν, κατά το </w:t>
      </w:r>
      <w:r w:rsidRPr="000C1DE1">
        <w:rPr>
          <w:b/>
        </w:rPr>
        <w:t>άρθρο 24.2</w:t>
      </w:r>
      <w:r w:rsidRPr="000C1DE1">
        <w:t xml:space="preserve"> της παρούσας, η ορθότητα συμπλήρωσης του Εντύπου Οικονομικής Προσφοράς των διαγωνιζομένων, η αριθμητική και η ολόγραφη αναγραφή των επιμέρους ποσοστών έκπτωσης και η ομαλότητα αυτών μεταξύ τους. </w:t>
      </w:r>
    </w:p>
    <w:p w:rsidR="007F5360" w:rsidRPr="000C1DE1" w:rsidRDefault="007F5360">
      <w:pPr>
        <w:pStyle w:val="30"/>
        <w:spacing w:line="240" w:lineRule="auto"/>
      </w:pPr>
    </w:p>
    <w:p w:rsidR="007F5360" w:rsidRPr="000C1DE1" w:rsidRDefault="007F5360">
      <w:pPr>
        <w:pStyle w:val="30"/>
        <w:spacing w:line="240" w:lineRule="auto"/>
      </w:pPr>
      <w:r w:rsidRPr="000C1DE1">
        <w:t xml:space="preserve">στ) Για την εφαρμογή του </w:t>
      </w:r>
      <w:r w:rsidRPr="000C1DE1">
        <w:rPr>
          <w:b/>
        </w:rPr>
        <w:t>ελέγχου ομαλότητας</w:t>
      </w:r>
      <w:r w:rsidRPr="000C1DE1">
        <w:t>, χρησιμοποιείται από την Επιτροπή Διαγωνισμού (Ε.Δ.) η μέση έκπτωση προσφοράς (</w:t>
      </w:r>
      <w:proofErr w:type="spellStart"/>
      <w:r w:rsidRPr="000C1DE1">
        <w:t>Εμ</w:t>
      </w:r>
      <w:proofErr w:type="spellEnd"/>
      <w:r w:rsidRPr="000C1DE1">
        <w:t xml:space="preserve">), που υπολογίζεται στο τέλος του Εντύπου Οικονομικής Προσφοράς από τους διαγωνιζόμενους, όπως αυτή (τυχόν) διορθώνεται από την Ε.Δ., σύμφωνα με τα οριζόμενα κατωτέρω. Για τον έλεγχο του ορθού υπολογισμού της </w:t>
      </w:r>
      <w:proofErr w:type="spellStart"/>
      <w:r w:rsidRPr="000C1DE1">
        <w:t>Εμ</w:t>
      </w:r>
      <w:proofErr w:type="spellEnd"/>
      <w:r w:rsidRPr="000C1DE1">
        <w:t xml:space="preserve"> από τους διαγωνιζόμενους, η Ε.Δ. ελέγχει τις δαπάνες εργασιών μετά την έκπτωση, το Γενικό Άθροισμα Δαπανών κατά την προσφορά (Σπ), το ποσό που αναλογεί στα Γ.Ε. &amp; Ο.Ε. και το Σύνολο Εργασιών με Γ.Ε. &amp; Ο.Ε. κατά την προσφορά, ενώ η μέση έκπτωση προσφοράς (</w:t>
      </w:r>
      <w:proofErr w:type="spellStart"/>
      <w:r w:rsidRPr="000C1DE1">
        <w:t>Εμ</w:t>
      </w:r>
      <w:proofErr w:type="spellEnd"/>
      <w:r w:rsidRPr="000C1DE1">
        <w:t xml:space="preserve">), θα πρέπει να υπολογίζεται με την αναγκαία </w:t>
      </w:r>
      <w:proofErr w:type="spellStart"/>
      <w:r w:rsidRPr="000C1DE1">
        <w:t>στρογγύλευση</w:t>
      </w:r>
      <w:proofErr w:type="spellEnd"/>
      <w:r w:rsidRPr="000C1DE1">
        <w:t xml:space="preserve">, ώστε να προκύπτει ο μειοδότης. </w:t>
      </w:r>
      <w:r w:rsidRPr="000C1DE1">
        <w:rPr>
          <w:b/>
        </w:rPr>
        <w:t xml:space="preserve">Σημειώνεται </w:t>
      </w:r>
      <w:r w:rsidRPr="000C1DE1">
        <w:t xml:space="preserve">ότι τα όρια ομαλότητας </w:t>
      </w:r>
      <w:r w:rsidRPr="000C1DE1">
        <w:rPr>
          <w:b/>
        </w:rPr>
        <w:t>δε στρογγυλοποιούνται</w:t>
      </w:r>
      <w:r w:rsidRPr="000C1DE1">
        <w:t>.</w:t>
      </w:r>
    </w:p>
    <w:p w:rsidR="007F5360" w:rsidRPr="000C1DE1" w:rsidRDefault="007F5360">
      <w:pPr>
        <w:pStyle w:val="30"/>
        <w:spacing w:line="240" w:lineRule="auto"/>
      </w:pPr>
      <w:r w:rsidRPr="000C1DE1">
        <w:t xml:space="preserve">Σε περίπτωση </w:t>
      </w:r>
      <w:r w:rsidRPr="000C1DE1">
        <w:rPr>
          <w:b/>
        </w:rPr>
        <w:t>απόλυτης ταύτισης</w:t>
      </w:r>
      <w:r w:rsidRPr="000C1DE1">
        <w:t xml:space="preserve"> των οικονομικών προσφορών διενεργείται </w:t>
      </w:r>
      <w:r w:rsidRPr="000C1DE1">
        <w:rPr>
          <w:b/>
          <w:u w:val="single"/>
        </w:rPr>
        <w:t xml:space="preserve">κλήρωση </w:t>
      </w:r>
      <w:r w:rsidRPr="000C1DE1">
        <w:t xml:space="preserve">από την Προϊσταμένη Αρχή </w:t>
      </w:r>
      <w:r w:rsidRPr="000C1DE1">
        <w:rPr>
          <w:u w:val="single"/>
        </w:rPr>
        <w:t>μετά την εκδίκαση τυχόν ενστάσεων</w:t>
      </w:r>
      <w:r w:rsidRPr="000C1DE1">
        <w:t xml:space="preserve"> και κατόπιν </w:t>
      </w:r>
      <w:r w:rsidRPr="000C1DE1">
        <w:rPr>
          <w:u w:val="single"/>
        </w:rPr>
        <w:t>προσκλήσεως</w:t>
      </w:r>
      <w:r w:rsidRPr="000C1DE1">
        <w:t xml:space="preserve"> των </w:t>
      </w:r>
      <w:proofErr w:type="spellStart"/>
      <w:r w:rsidRPr="000C1DE1">
        <w:t>Εργ</w:t>
      </w:r>
      <w:proofErr w:type="spellEnd"/>
      <w:r w:rsidRPr="000C1DE1">
        <w:t xml:space="preserve">. </w:t>
      </w:r>
      <w:proofErr w:type="spellStart"/>
      <w:r w:rsidRPr="000C1DE1">
        <w:t>Επ</w:t>
      </w:r>
      <w:proofErr w:type="spellEnd"/>
      <w:r w:rsidRPr="000C1DE1">
        <w:t>. που υπέβαλαν τις ίδιες προσφορές, με τρόπο που διασφαλίζει τη διαφάνεια της διαδικασίας.</w:t>
      </w:r>
    </w:p>
    <w:p w:rsidR="007F5360" w:rsidRPr="000C1DE1" w:rsidRDefault="007F5360">
      <w:pPr>
        <w:pStyle w:val="30"/>
        <w:spacing w:line="240" w:lineRule="auto"/>
      </w:pPr>
    </w:p>
    <w:p w:rsidR="007F5360" w:rsidRPr="000C1DE1" w:rsidRDefault="007F5360">
      <w:pPr>
        <w:pStyle w:val="30"/>
        <w:spacing w:line="240" w:lineRule="auto"/>
      </w:pPr>
      <w:r w:rsidRPr="000C1DE1">
        <w:t>ζ) Η διαδικασία ολοκληρώνεται αυθημερόν. Αν ο έλεγχος δε μπορεί να περατωθεί την ίδια ημέρα, λόγω του μεγάλου αριθμού των διαγωνιζομένων, η Ε.Δ. οφείλει να ολοκληρώσει αυθημερόν τον έλεγχο τουλάχιστον των δέκα πρώτων διαγωνιζόμενων, ακολουθώντας τη σειρά μειοδοσίας. Ο έλεγχος των υπολοίπων προσφορών μπορεί στην περίπτωση αυτή να συνεχιστεί τις αμέσως επόμενες ημέρες, εκτός αν υφίσταται σπουδαίος λόγος για την αναβολή του σε ημέρα και ώρα που ανακοινώνεται με τοιχοκόλληση στον πίνακα ανακοινώσεων της Υπηρεσίας. Τα δικαιολογητικά και οι προσφορές, που δεν ελέγχθηκαν, φυλάσσονται με ευθύνη του Προέδρου της Ε.Δ. Η εφαρμογή της διαδικασίας καταγράφεται στο Πρακτικό της Ε.Δ.</w:t>
      </w:r>
    </w:p>
    <w:p w:rsidR="007F5360" w:rsidRPr="000C1DE1" w:rsidRDefault="007F5360">
      <w:pPr>
        <w:ind w:left="1100"/>
        <w:jc w:val="both"/>
        <w:rPr>
          <w:rFonts w:ascii="Arial" w:hAnsi="Arial"/>
        </w:rPr>
      </w:pPr>
    </w:p>
    <w:p w:rsidR="007F5360" w:rsidRPr="000C1DE1" w:rsidRDefault="007F5360">
      <w:pPr>
        <w:ind w:left="1100"/>
        <w:jc w:val="both"/>
        <w:rPr>
          <w:rFonts w:ascii="Arial" w:hAnsi="Arial"/>
        </w:rPr>
      </w:pPr>
      <w:r w:rsidRPr="000C1DE1">
        <w:rPr>
          <w:rFonts w:ascii="Arial" w:hAnsi="Arial"/>
        </w:rPr>
        <w:t xml:space="preserve">η) Μετά την ολοκλήρωση του ελέγχου για το σύνολο των διαγωνιζομένων, η Ε.Δ. απορρίπτει τις προσφορές που κρίνει αιτιολογημένα απαράδεκτες (με αναγραφή στο Πρακτικό) και καταρτίζει πίνακα των διαγωνιζομένων, που οι προσφορές τους κρίθηκαν παραδεκτές. Ακολουθεί </w:t>
      </w:r>
      <w:r w:rsidRPr="000C1DE1">
        <w:rPr>
          <w:rFonts w:ascii="Arial" w:hAnsi="Arial"/>
          <w:b/>
        </w:rPr>
        <w:t>ανακοίνωση του Προέδρου της Ε.Δ.</w:t>
      </w:r>
      <w:r w:rsidRPr="000C1DE1">
        <w:rPr>
          <w:rFonts w:ascii="Arial" w:hAnsi="Arial"/>
        </w:rPr>
        <w:t xml:space="preserve">, σε πίνακα της υπηρεσίας, στην οποία διεξάγονται οι ανοικτές συνεδριάσεις της, με την οποία γνωστοποιείται στους διαγωνιζόμενους ότι μπορούν να λάβουν γνώση του πρακτικού και να υποβάλουν (ενδεχομένως) ένσταση κατ’ αυτού </w:t>
      </w:r>
      <w:r w:rsidRPr="000C1DE1">
        <w:rPr>
          <w:rFonts w:ascii="Arial" w:hAnsi="Arial"/>
          <w:b/>
        </w:rPr>
        <w:t>μέσα σε πέντε (5) ημέρες</w:t>
      </w:r>
      <w:r w:rsidRPr="000C1DE1">
        <w:rPr>
          <w:rFonts w:ascii="Arial" w:hAnsi="Arial"/>
        </w:rPr>
        <w:t xml:space="preserve"> από την ανωτέρω ανακοίνωση, προθεσμία που αρχίζει την επόμενη της ανάρτησης ημέρα. </w:t>
      </w:r>
    </w:p>
    <w:p w:rsidR="007F5360" w:rsidRPr="000C1DE1" w:rsidRDefault="007F5360">
      <w:pPr>
        <w:ind w:left="1100"/>
        <w:jc w:val="both"/>
        <w:rPr>
          <w:rFonts w:ascii="Arial" w:hAnsi="Arial"/>
        </w:rPr>
      </w:pPr>
      <w:r w:rsidRPr="000C1DE1">
        <w:rPr>
          <w:rFonts w:ascii="Arial" w:hAnsi="Arial"/>
        </w:rPr>
        <w:t xml:space="preserve">Για την </w:t>
      </w:r>
      <w:r w:rsidRPr="000C1DE1">
        <w:rPr>
          <w:rFonts w:ascii="Arial" w:hAnsi="Arial"/>
          <w:u w:val="single"/>
        </w:rPr>
        <w:t>ημέρα και ώρα της ανάρτησης</w:t>
      </w:r>
      <w:r w:rsidRPr="000C1DE1">
        <w:rPr>
          <w:rFonts w:ascii="Arial" w:hAnsi="Arial"/>
        </w:rPr>
        <w:t xml:space="preserve"> συντάσσεται αυθημερόν, με επιμέλεια του Προέδρου της Επιτροπής, </w:t>
      </w:r>
      <w:r w:rsidRPr="000C1DE1">
        <w:rPr>
          <w:rFonts w:ascii="Arial" w:hAnsi="Arial"/>
          <w:u w:val="single"/>
        </w:rPr>
        <w:t xml:space="preserve">σχετική </w:t>
      </w:r>
      <w:r w:rsidRPr="000C1DE1">
        <w:rPr>
          <w:rFonts w:ascii="Arial" w:hAnsi="Arial"/>
          <w:b/>
          <w:u w:val="single"/>
        </w:rPr>
        <w:t>πράξη</w:t>
      </w:r>
      <w:r w:rsidRPr="000C1DE1">
        <w:rPr>
          <w:rFonts w:ascii="Arial" w:hAnsi="Arial"/>
        </w:rPr>
        <w:t xml:space="preserve">, που υπογράφεται από όλα τα μέλη της. </w:t>
      </w:r>
    </w:p>
    <w:p w:rsidR="007F5360" w:rsidRPr="000C1DE1" w:rsidRDefault="007F5360">
      <w:pPr>
        <w:ind w:left="1100"/>
        <w:jc w:val="both"/>
        <w:rPr>
          <w:rFonts w:ascii="Arial" w:hAnsi="Arial"/>
        </w:rPr>
      </w:pPr>
      <w:r w:rsidRPr="000C1DE1">
        <w:rPr>
          <w:rFonts w:ascii="Arial" w:hAnsi="Arial"/>
        </w:rPr>
        <w:t xml:space="preserve">Η Ε.Δ. είναι υποχρεωμένη να επιτρέψει την </w:t>
      </w:r>
      <w:r w:rsidRPr="000C1DE1">
        <w:rPr>
          <w:rFonts w:ascii="Arial" w:hAnsi="Arial"/>
          <w:b/>
        </w:rPr>
        <w:t>πρόσβαση των διαγωνιζομένων</w:t>
      </w:r>
      <w:r w:rsidRPr="000C1DE1">
        <w:rPr>
          <w:rFonts w:ascii="Arial" w:hAnsi="Arial"/>
        </w:rPr>
        <w:t xml:space="preserve"> στα έγγραφα που υποβλήθηκαν στο διαγωνισμό, με επιτόπιο έλεγχο των εγγράφων και λήψη φωτοαντιγράφων των απαραίτητων κατά τους αιτούντες εγγράφων με δαπάνες τους, κατά το άρθρο 5 του ν. 2690/99.Οι ενστάσεις απευθύνονται στην Προϊσταμένη Αρχή, υποβάλλονται στο πρωτόκολλο της υπηρεσίας που διεξάγει το διαγωνισμό και γνωστοποιούνται με μέριμνα της υπηρεσίας αυτής στον Πρόεδρο της Ε.Δ. </w:t>
      </w:r>
    </w:p>
    <w:p w:rsidR="007F5360" w:rsidRPr="000C1DE1" w:rsidRDefault="007F5360">
      <w:pPr>
        <w:pStyle w:val="para-1"/>
        <w:tabs>
          <w:tab w:val="clear" w:pos="1021"/>
          <w:tab w:val="clear" w:pos="1588"/>
          <w:tab w:val="clear" w:pos="2155"/>
          <w:tab w:val="clear" w:pos="2722"/>
          <w:tab w:val="clear" w:pos="3289"/>
          <w:tab w:val="left" w:pos="0"/>
        </w:tabs>
        <w:ind w:left="1100" w:hanging="1100"/>
        <w:rPr>
          <w:sz w:val="20"/>
        </w:rPr>
      </w:pPr>
    </w:p>
    <w:p w:rsidR="007F5360" w:rsidRPr="000C1DE1" w:rsidRDefault="007F5360">
      <w:pPr>
        <w:pStyle w:val="para-1"/>
        <w:tabs>
          <w:tab w:val="clear" w:pos="1021"/>
          <w:tab w:val="clear" w:pos="1588"/>
          <w:tab w:val="left" w:pos="500"/>
        </w:tabs>
        <w:ind w:left="1100" w:hanging="700"/>
        <w:rPr>
          <w:b/>
          <w:sz w:val="20"/>
        </w:rPr>
      </w:pPr>
      <w:r w:rsidRPr="000C1DE1">
        <w:lastRenderedPageBreak/>
        <w:tab/>
      </w:r>
      <w:r w:rsidRPr="000C1DE1">
        <w:tab/>
        <w:t>θ</w:t>
      </w:r>
      <w:r w:rsidRPr="000C1DE1">
        <w:rPr>
          <w:sz w:val="20"/>
        </w:rPr>
        <w:t xml:space="preserve">) Αν δεν υποβληθούν ενστάσεις κατά του πρακτικού, η Ε.Δ. ολοκληρώνει το έργο της και υποβάλλει το πρακτικό για το αποτέλεσμα της δημοπρασίας στην Προϊσταμένη Αρχή, η οποία εγκρίνει το αποτέλεσμα και κατακυρώνει στο μειοδότη, επιφυλασσομένων των διατάξεων του άρθρου 27 του ν. 3669/08. Αν </w:t>
      </w:r>
      <w:r w:rsidRPr="000C1DE1">
        <w:rPr>
          <w:sz w:val="20"/>
          <w:u w:val="single"/>
        </w:rPr>
        <w:t>υποβληθούν ενστάσεις</w:t>
      </w:r>
      <w:r w:rsidRPr="000C1DE1">
        <w:rPr>
          <w:sz w:val="20"/>
        </w:rPr>
        <w:t xml:space="preserve">, η Επιτροπή Διαγωνισμού συντάσσει γνωμοδότηση την οποία και διαβιβάζει, (μαζί με τις ενστάσεις, το πρακτικό της και τα έγγραφα των φακέλων στα οποία οι ενστάσεις στηρίζονται) στην Προϊσταμένη Αρχή, η οποία αποφαίνεται επί των ενστάσεων και εν συνεχεία (στην ίδια ή και διαφορετική απόφαση) εγκρίνει το αποτέλεσμα. Η απόφαση αυτή </w:t>
      </w:r>
      <w:r w:rsidRPr="000C1DE1">
        <w:rPr>
          <w:b/>
          <w:sz w:val="20"/>
        </w:rPr>
        <w:t xml:space="preserve">κοινοποιείται κατά το άρθρο 4.2 </w:t>
      </w:r>
      <w:proofErr w:type="spellStart"/>
      <w:r w:rsidRPr="000C1DE1">
        <w:rPr>
          <w:b/>
          <w:sz w:val="20"/>
        </w:rPr>
        <w:t>γ΄</w:t>
      </w:r>
      <w:proofErr w:type="spellEnd"/>
      <w:r w:rsidRPr="000C1DE1">
        <w:rPr>
          <w:b/>
          <w:sz w:val="20"/>
        </w:rPr>
        <w:t>.</w:t>
      </w:r>
    </w:p>
    <w:p w:rsidR="007F5360" w:rsidRPr="000C1DE1" w:rsidRDefault="007F5360" w:rsidP="002257E1">
      <w:pPr>
        <w:jc w:val="both"/>
        <w:rPr>
          <w:rFonts w:ascii="Arial" w:hAnsi="Arial"/>
        </w:rPr>
      </w:pPr>
    </w:p>
    <w:p w:rsidR="007F5360" w:rsidRPr="000C1DE1" w:rsidRDefault="007F5360">
      <w:pPr>
        <w:pStyle w:val="para-1"/>
        <w:tabs>
          <w:tab w:val="clear" w:pos="1021"/>
          <w:tab w:val="left" w:pos="1276"/>
        </w:tabs>
        <w:ind w:left="1134" w:hanging="1134"/>
        <w:rPr>
          <w:b/>
          <w:sz w:val="20"/>
        </w:rPr>
      </w:pPr>
      <w:r w:rsidRPr="000C1DE1">
        <w:rPr>
          <w:b/>
          <w:sz w:val="20"/>
        </w:rPr>
        <w:t xml:space="preserve">4.2              Έγκριση αποτελέσματος της Δημοπρασίας – Πρόσκληση για υπογραφή σύμβασης   </w:t>
      </w:r>
    </w:p>
    <w:p w:rsidR="007F5360" w:rsidRPr="000C1DE1" w:rsidRDefault="007F5360">
      <w:pPr>
        <w:pStyle w:val="para-1"/>
        <w:tabs>
          <w:tab w:val="clear" w:pos="1021"/>
          <w:tab w:val="left" w:pos="1100"/>
        </w:tabs>
        <w:ind w:left="1128" w:firstLine="0"/>
        <w:rPr>
          <w:sz w:val="20"/>
        </w:rPr>
      </w:pPr>
    </w:p>
    <w:p w:rsidR="007F5360" w:rsidRPr="000C1DE1" w:rsidRDefault="007F5360" w:rsidP="002D45FF">
      <w:pPr>
        <w:pStyle w:val="a7"/>
        <w:ind w:left="1100" w:firstLine="0"/>
        <w:rPr>
          <w:sz w:val="20"/>
        </w:rPr>
      </w:pPr>
      <w:r w:rsidRPr="000C1DE1">
        <w:rPr>
          <w:sz w:val="20"/>
        </w:rPr>
        <w:t xml:space="preserve">α) Η Προϊσταμένη Αρχή </w:t>
      </w:r>
      <w:r w:rsidRPr="000C1DE1">
        <w:rPr>
          <w:b/>
          <w:sz w:val="20"/>
        </w:rPr>
        <w:t>εγκρίνει ή ακυρώνει</w:t>
      </w:r>
      <w:r w:rsidRPr="000C1DE1">
        <w:rPr>
          <w:sz w:val="20"/>
        </w:rPr>
        <w:t xml:space="preserve"> (συνολικά ή μερικά) το αποτέλεσμα της δημοπρασίας, σύμφωνα με τις διατάξεις του άρθρου 27 του ν. 3669/08. Για ακύρωση διαγωνισμού λόγω μη ικανοποιητικών προσφορών απαιτείται η γνωμοδότηση Τεχνικού Συμβουλίου του </w:t>
      </w:r>
      <w:r>
        <w:rPr>
          <w:sz w:val="20"/>
        </w:rPr>
        <w:t xml:space="preserve">Υπουργείου Υποδομών, Μεταφορών &amp; Δικτύων </w:t>
      </w:r>
      <w:r w:rsidRPr="000C1DE1">
        <w:rPr>
          <w:sz w:val="20"/>
        </w:rPr>
        <w:t xml:space="preserve">. Η απόφαση αυτή κοινοποιείται στους διαγωνιζόμενους (εκτός του μειοδότη). Μετά τη λήξη της σχετικής διαδικασίας και τη διεξαγωγή του (κατά το νόμο) </w:t>
      </w:r>
      <w:proofErr w:type="spellStart"/>
      <w:r w:rsidRPr="000C1DE1">
        <w:rPr>
          <w:sz w:val="20"/>
        </w:rPr>
        <w:t>προσυμβατικού</w:t>
      </w:r>
      <w:proofErr w:type="spellEnd"/>
      <w:r w:rsidRPr="000C1DE1">
        <w:rPr>
          <w:sz w:val="20"/>
        </w:rPr>
        <w:t xml:space="preserve"> ελέγχου νομιμότητας της διαδικασίας του διαγωνισμού από το Ελεγκτικό Συνέδριο, καθώς και την προσκόμιση της </w:t>
      </w:r>
      <w:r w:rsidRPr="000C1DE1">
        <w:rPr>
          <w:rFonts w:cs="Arial"/>
          <w:b/>
          <w:sz w:val="20"/>
          <w:u w:val="single"/>
        </w:rPr>
        <w:t>υπεύθυνης δήλωσης</w:t>
      </w:r>
      <w:r w:rsidRPr="000C1DE1">
        <w:rPr>
          <w:rFonts w:cs="Arial"/>
          <w:sz w:val="20"/>
          <w:u w:val="single"/>
        </w:rPr>
        <w:t xml:space="preserve"> </w:t>
      </w:r>
      <w:r w:rsidRPr="000C1DE1">
        <w:rPr>
          <w:rFonts w:cs="Arial"/>
          <w:sz w:val="20"/>
        </w:rPr>
        <w:t xml:space="preserve">της Κ.Υ.Α. 20977/23-8-2007 των Υπουργών Ανάπτυξης και Επικρατείας (ΦΕΚ Β’ / 1673 / 23-8-2007) ‘’περί των Δικαιολογητικών για την τήρηση των μητρώων του Ν.3310/2005, όπως τροποποιήθηκε με το Ν.3414/2005’’ και τις εκάστοτε ισχύουσες διατάξεις, περί του ότι </w:t>
      </w:r>
      <w:r w:rsidRPr="000C1DE1">
        <w:rPr>
          <w:rFonts w:cs="Arial"/>
          <w:sz w:val="20"/>
          <w:u w:val="single"/>
        </w:rPr>
        <w:t>δεν συντρέχουν στο πρόσωπό του οι ασυμβίβαστες ιδιότητες του νόμου αυτού,</w:t>
      </w:r>
      <w:r w:rsidRPr="000C1DE1">
        <w:rPr>
          <w:rFonts w:cs="Arial"/>
          <w:sz w:val="20"/>
        </w:rPr>
        <w:t xml:space="preserve"> </w:t>
      </w:r>
      <w:r w:rsidRPr="000C1DE1">
        <w:rPr>
          <w:sz w:val="20"/>
        </w:rPr>
        <w:t xml:space="preserve">προσκαλείται ο μειοδότης να προσκομίσει κατά τις διατάξεις του άρθρου 26 παρ. 2 του ν. 3669/08, μέσα σε προθεσμία τουλάχιστον δέκα (10) ημερών ή και περισσότερων </w:t>
      </w:r>
      <w:r w:rsidRPr="000C1DE1">
        <w:rPr>
          <w:b/>
          <w:sz w:val="20"/>
        </w:rPr>
        <w:t>κατά την κρίση της Προϊσταμένης Αρχής</w:t>
      </w:r>
      <w:r w:rsidRPr="000C1DE1">
        <w:rPr>
          <w:sz w:val="20"/>
        </w:rPr>
        <w:t xml:space="preserve">, ισχύουσα βεβαίωση εγγραφής στο μητρώο (εφόσον η αρχική δεν ισχύει πλέον) και </w:t>
      </w:r>
      <w:proofErr w:type="spellStart"/>
      <w:r w:rsidRPr="000C1DE1">
        <w:rPr>
          <w:sz w:val="20"/>
        </w:rPr>
        <w:t>επικαιροποιημένα</w:t>
      </w:r>
      <w:proofErr w:type="spellEnd"/>
      <w:r w:rsidRPr="000C1DE1">
        <w:rPr>
          <w:sz w:val="20"/>
        </w:rPr>
        <w:t xml:space="preserve"> τα δικαιολογητικά των παρ. 23.2.1 (οι ημεδαποί) και 23.2.2, (β), (γ) και (δ) (οι αλλοδαποί) της παρούσας, εφόσον έχει λήξει ο χρόνος ισχύος τους, </w:t>
      </w:r>
      <w:r w:rsidRPr="000C1DE1">
        <w:rPr>
          <w:sz w:val="20"/>
          <w:u w:val="single"/>
        </w:rPr>
        <w:t>καθώς και τα δικαιολογητικά της παρ. 24.1.5 (περί ονομαστικοποίησης των μετοχών).</w:t>
      </w:r>
      <w:r w:rsidRPr="000C1DE1">
        <w:rPr>
          <w:sz w:val="20"/>
        </w:rPr>
        <w:t xml:space="preserve"> </w:t>
      </w:r>
    </w:p>
    <w:p w:rsidR="007F5360" w:rsidRPr="000C1DE1" w:rsidRDefault="007F5360">
      <w:pPr>
        <w:pStyle w:val="a7"/>
        <w:ind w:left="1100" w:firstLine="0"/>
        <w:rPr>
          <w:sz w:val="20"/>
        </w:rPr>
      </w:pPr>
      <w:r w:rsidRPr="000C1DE1">
        <w:rPr>
          <w:b/>
          <w:sz w:val="20"/>
        </w:rPr>
        <w:t>Σε κάθε περίπτωση</w:t>
      </w:r>
      <w:r w:rsidRPr="000C1DE1">
        <w:rPr>
          <w:sz w:val="20"/>
        </w:rPr>
        <w:t xml:space="preserve"> (ακόμα δηλαδή κι αν το αρχικώς προσκομισθέν ή η Ενημερότητα Πτυχίου ισχύει) οφείλει να προσκομίσει νέο πιστοποιητικό περί μη κήρυξης σε πτώχευση, εκκαθάριση, αναγκαστική διαχείριση, με ημερομηνία έκδοσης μεταγενέστερη της ημερομηνίας κοινοποίησης της σχετικής πρόσκλησης της Προϊσταμένης Αρχής. Επίσης προσκομίζονται και ελέγχονται τα </w:t>
      </w:r>
      <w:r w:rsidRPr="000C1DE1">
        <w:rPr>
          <w:sz w:val="20"/>
          <w:u w:val="single"/>
        </w:rPr>
        <w:t>αποδεικτικά φορολογικής και ασφαλιστικής ενημερότητας</w:t>
      </w:r>
      <w:r w:rsidRPr="000C1DE1">
        <w:rPr>
          <w:sz w:val="20"/>
        </w:rPr>
        <w:t xml:space="preserve">, εάν από την Ενημερότητα Πτυχίου που προσκομίσθηκε στο διαγωνισμό προκύπτει ότι κατά την ημέρα του διαγωνισμού ή την ημέρα διεξαγωγής του ελέγχου των δικαιολογητικών του αναδόχου είχε (ή έχει αντίστοιχα) λήξει ο χρόνος ισχύος των προσκομισθέντων για την έκδοσή της ή έληξαν τα υποβληθέντα για το ΤΣΜΕΔΕ. Από τα ως άνω αποδεικτικά πρέπει να αποδεικνύεται ότι ο ανάδοχος ήταν ενήμερος φορολογικά και ασφαλιστικά και κατά την ημέρα </w:t>
      </w:r>
      <w:r w:rsidRPr="000C1DE1">
        <w:rPr>
          <w:sz w:val="20"/>
          <w:u w:val="single"/>
        </w:rPr>
        <w:t>του διαγωνισμού,</w:t>
      </w:r>
      <w:r w:rsidRPr="000C1DE1">
        <w:rPr>
          <w:sz w:val="20"/>
        </w:rPr>
        <w:t xml:space="preserve"> σύμφωνα με την υποβληθείσα υπεύθυνη δήλωσή του. </w:t>
      </w:r>
    </w:p>
    <w:p w:rsidR="007F5360" w:rsidRPr="000C1DE1" w:rsidRDefault="007F5360">
      <w:pPr>
        <w:pStyle w:val="a7"/>
        <w:ind w:left="1100" w:firstLine="0"/>
        <w:rPr>
          <w:sz w:val="20"/>
        </w:rPr>
      </w:pPr>
      <w:r w:rsidRPr="000C1DE1">
        <w:rPr>
          <w:sz w:val="20"/>
        </w:rPr>
        <w:t>Τα στοιχεία ελέγχονται από την Προϊσταμένη Αρχή και, εφόσον διαπιστωθεί ότι δεν έχουν εκλείψει οι προϋποθέσεις συμμετοχής στο διαγωνισμό, κοινοποιείται η εγκριτική του αποτελέσματος του διαγωνισμού απόφαση στο μειοδότη (σύναψη σύμβασης), με πρόσκληση για την υπογραφή της σύμβασης κατά το άρθρο 30 του ν. 3669/08 σε ορισμένο τόπο και χρόνο προσκομίζοντας, μεταξύ των άλλων που προβλέπονται από τα συμβατικά τεύχη και τις απαιτούμενες εγγυητικές επιστολές καλής εκτέλεσης.</w:t>
      </w:r>
    </w:p>
    <w:p w:rsidR="007F5360" w:rsidRPr="000C1DE1" w:rsidRDefault="007F5360">
      <w:pPr>
        <w:pStyle w:val="para-1"/>
        <w:tabs>
          <w:tab w:val="clear" w:pos="1021"/>
          <w:tab w:val="left" w:pos="1100"/>
        </w:tabs>
        <w:ind w:left="1128" w:firstLine="0"/>
        <w:rPr>
          <w:sz w:val="20"/>
          <w:highlight w:val="yellow"/>
        </w:rPr>
      </w:pPr>
    </w:p>
    <w:p w:rsidR="007F5360" w:rsidRPr="000C1DE1" w:rsidRDefault="007F5360">
      <w:pPr>
        <w:pStyle w:val="para-1"/>
        <w:tabs>
          <w:tab w:val="clear" w:pos="1021"/>
          <w:tab w:val="left" w:pos="500"/>
        </w:tabs>
        <w:ind w:left="1100" w:firstLine="0"/>
        <w:rPr>
          <w:sz w:val="20"/>
        </w:rPr>
      </w:pPr>
      <w:r w:rsidRPr="000C1DE1">
        <w:rPr>
          <w:sz w:val="20"/>
        </w:rPr>
        <w:t>β)</w:t>
      </w:r>
      <w:r w:rsidRPr="000C1DE1">
        <w:t xml:space="preserve"> </w:t>
      </w:r>
      <w:r w:rsidRPr="000C1DE1">
        <w:rPr>
          <w:sz w:val="20"/>
        </w:rPr>
        <w:t xml:space="preserve">Αν τα ζητούμενα δικαιολογητικά δεν προσκομιστούν εντός της αρχικής (ή της παραταθείσας για σπουδαίο λόγο) προθεσμίας, ή αν τα προσκομισθέντα είναι ελλιπή ή αν δεν υφίστανται πλέον οι απαιτούμενες προϋποθέσεις καταλληλότητας του μειοδότη, η Προϊσταμένη Αρχή </w:t>
      </w:r>
      <w:r w:rsidRPr="000C1DE1">
        <w:rPr>
          <w:b/>
          <w:sz w:val="20"/>
        </w:rPr>
        <w:t>ανακαλεί την απόφαση κατακύρωσης</w:t>
      </w:r>
      <w:r w:rsidRPr="000C1DE1">
        <w:rPr>
          <w:sz w:val="20"/>
        </w:rPr>
        <w:t xml:space="preserve"> και εγκρίνει την ανάθεση της κατασκευής στην αμέσως επόμενη, κατά σειρά μειοδοσίας, Εργοληπτική Επιχείρηση ή Κοινοπραξία, επαναλαμβάνοντας τη διαδικασία με τους ίδιους όρους και προϋποθέσεις και ούτω </w:t>
      </w:r>
      <w:proofErr w:type="spellStart"/>
      <w:r w:rsidRPr="000C1DE1">
        <w:rPr>
          <w:sz w:val="20"/>
        </w:rPr>
        <w:t>καθ΄</w:t>
      </w:r>
      <w:proofErr w:type="spellEnd"/>
      <w:r w:rsidRPr="000C1DE1">
        <w:rPr>
          <w:sz w:val="20"/>
        </w:rPr>
        <w:t xml:space="preserve"> εξής. </w:t>
      </w:r>
    </w:p>
    <w:p w:rsidR="007F5360" w:rsidRPr="000C1DE1" w:rsidRDefault="007F5360">
      <w:pPr>
        <w:pStyle w:val="para-1"/>
        <w:tabs>
          <w:tab w:val="clear" w:pos="1021"/>
          <w:tab w:val="left" w:pos="500"/>
        </w:tabs>
        <w:ind w:left="1100" w:firstLine="0"/>
        <w:rPr>
          <w:sz w:val="20"/>
          <w:highlight w:val="yellow"/>
        </w:rPr>
      </w:pPr>
      <w:r w:rsidRPr="000C1DE1">
        <w:rPr>
          <w:sz w:val="20"/>
        </w:rPr>
        <w:t xml:space="preserve">Η Προϊσταμένη Αρχή είναι </w:t>
      </w:r>
      <w:r w:rsidRPr="000C1DE1">
        <w:rPr>
          <w:sz w:val="20"/>
          <w:u w:val="single"/>
        </w:rPr>
        <w:t>υποχρεωμένη να γνωστοποιήσει στο δεύτερο μειοδότη την έκβαση του επανελέγχου</w:t>
      </w:r>
      <w:r w:rsidRPr="000C1DE1">
        <w:rPr>
          <w:sz w:val="20"/>
        </w:rPr>
        <w:t xml:space="preserve"> των δικαιολογητικών του πρώτου μειοδότη, πριν την κοινοποίηση της απόφασης έγκρισης του αποτελέσματος στο μειοδότη.</w:t>
      </w:r>
      <w:r w:rsidRPr="000C1DE1">
        <w:rPr>
          <w:sz w:val="20"/>
          <w:highlight w:val="yellow"/>
        </w:rPr>
        <w:t xml:space="preserve"> </w:t>
      </w:r>
    </w:p>
    <w:p w:rsidR="007F5360" w:rsidRPr="000C1DE1" w:rsidRDefault="007F5360">
      <w:pPr>
        <w:pStyle w:val="a7"/>
        <w:ind w:left="1100" w:firstLine="0"/>
        <w:rPr>
          <w:sz w:val="20"/>
          <w:highlight w:val="yellow"/>
        </w:rPr>
      </w:pPr>
    </w:p>
    <w:p w:rsidR="007F5360" w:rsidRPr="000C1DE1" w:rsidRDefault="007F5360">
      <w:pPr>
        <w:pStyle w:val="para-1"/>
        <w:tabs>
          <w:tab w:val="clear" w:pos="1021"/>
          <w:tab w:val="left" w:pos="1276"/>
        </w:tabs>
        <w:ind w:left="1134" w:hanging="34"/>
        <w:rPr>
          <w:sz w:val="20"/>
        </w:rPr>
      </w:pPr>
      <w:r w:rsidRPr="000C1DE1">
        <w:rPr>
          <w:sz w:val="20"/>
        </w:rPr>
        <w:t xml:space="preserve">γ) Η απόφαση έγκρισης του αποτελέσματος, όπως και οι λοιπές αποφάσεις, που λαμβάνονται </w:t>
      </w:r>
      <w:proofErr w:type="spellStart"/>
      <w:r w:rsidRPr="000C1DE1">
        <w:rPr>
          <w:sz w:val="20"/>
        </w:rPr>
        <w:t>κατ΄</w:t>
      </w:r>
      <w:proofErr w:type="spellEnd"/>
      <w:r w:rsidRPr="000C1DE1">
        <w:rPr>
          <w:sz w:val="20"/>
        </w:rPr>
        <w:t xml:space="preserve"> εφαρμογή του άρθρου 27 του ν. 3669/08, κοινοποιούνται στους διαγωνιζόμενους ταχυδρομικώς με απόδειξη ή με </w:t>
      </w:r>
      <w:r w:rsidRPr="000C1DE1">
        <w:rPr>
          <w:sz w:val="20"/>
          <w:lang w:val="en-US"/>
        </w:rPr>
        <w:t>fax</w:t>
      </w:r>
      <w:r w:rsidRPr="000C1DE1">
        <w:rPr>
          <w:sz w:val="20"/>
        </w:rPr>
        <w:t xml:space="preserve">, κατά την κρίση της υπηρεσίας. Αν η ισχύς της προσφοράς του μειοδότη έχει λήξει και δε συμφωνεί στην παράταση ισχύος της </w:t>
      </w:r>
      <w:r w:rsidRPr="000C1DE1">
        <w:rPr>
          <w:sz w:val="20"/>
        </w:rPr>
        <w:lastRenderedPageBreak/>
        <w:t>προς το σκοπό σύναψης της σύμβασης, η Προϊσταμένη Αρχή απευθύνεται στο δεύτερο κατά σειρά μειοδότη, στον οποίο κατακυρώνει το διαγωνισμό, αν αυτός συμφωνεί στην παράταση και ούτω καθεξής.</w:t>
      </w:r>
    </w:p>
    <w:p w:rsidR="007F5360" w:rsidRPr="000C1DE1" w:rsidRDefault="007F5360">
      <w:pPr>
        <w:pStyle w:val="para-1"/>
        <w:tabs>
          <w:tab w:val="clear" w:pos="1021"/>
          <w:tab w:val="left" w:pos="1276"/>
        </w:tabs>
        <w:ind w:left="1134" w:hanging="34"/>
        <w:rPr>
          <w:sz w:val="20"/>
          <w:highlight w:val="yellow"/>
        </w:rPr>
      </w:pPr>
    </w:p>
    <w:bookmarkEnd w:id="9"/>
    <w:p w:rsidR="007F5360" w:rsidRPr="000C1DE1" w:rsidRDefault="007F5360">
      <w:pPr>
        <w:pStyle w:val="para-1"/>
        <w:tabs>
          <w:tab w:val="clear" w:pos="1021"/>
          <w:tab w:val="left" w:pos="1276"/>
        </w:tabs>
        <w:ind w:left="1134" w:hanging="1134"/>
        <w:rPr>
          <w:sz w:val="20"/>
        </w:rPr>
      </w:pPr>
      <w:r w:rsidRPr="000C1DE1">
        <w:rPr>
          <w:sz w:val="20"/>
        </w:rPr>
        <w:tab/>
      </w:r>
    </w:p>
    <w:p w:rsidR="007F5360" w:rsidRPr="000C1DE1" w:rsidRDefault="007F5360">
      <w:pPr>
        <w:pStyle w:val="1"/>
      </w:pPr>
      <w:r w:rsidRPr="000C1DE1">
        <w:t>Άρθρο 5:     Σύμβαση-Συμβατικά τεύχη</w:t>
      </w:r>
    </w:p>
    <w:p w:rsidR="007F5360" w:rsidRPr="000C1DE1" w:rsidRDefault="007F5360"/>
    <w:p w:rsidR="007F5360" w:rsidRPr="000C1DE1" w:rsidRDefault="007F5360">
      <w:pPr>
        <w:pStyle w:val="para-1"/>
        <w:tabs>
          <w:tab w:val="clear" w:pos="1021"/>
          <w:tab w:val="clear" w:pos="1588"/>
          <w:tab w:val="left" w:pos="1100"/>
        </w:tabs>
        <w:ind w:left="1100" w:hanging="1100"/>
        <w:rPr>
          <w:sz w:val="20"/>
        </w:rPr>
      </w:pPr>
      <w:r w:rsidRPr="000C1DE1">
        <w:rPr>
          <w:b/>
          <w:sz w:val="20"/>
        </w:rPr>
        <w:t>5.1</w:t>
      </w:r>
      <w:r w:rsidRPr="000C1DE1">
        <w:rPr>
          <w:b/>
          <w:sz w:val="20"/>
        </w:rPr>
        <w:tab/>
      </w:r>
      <w:r w:rsidRPr="000C1DE1">
        <w:rPr>
          <w:sz w:val="20"/>
        </w:rPr>
        <w:t>Σχετικά με την υπογραφή της σύμβασης, ισχύουν τα προβλεπόμενα στο άρθρο 30 (παρ. 5 – 10) του 3669/08, καθώς και τα αναφερόμενα στο άρθρο 39 του ν. 3669/08.</w:t>
      </w:r>
    </w:p>
    <w:p w:rsidR="007F5360" w:rsidRPr="000C1DE1" w:rsidRDefault="007F5360">
      <w:pPr>
        <w:pStyle w:val="para-1"/>
        <w:tabs>
          <w:tab w:val="clear" w:pos="1021"/>
          <w:tab w:val="left" w:pos="1100"/>
          <w:tab w:val="left" w:pos="1418"/>
        </w:tabs>
        <w:ind w:left="1134" w:hanging="1134"/>
        <w:rPr>
          <w:sz w:val="10"/>
        </w:rPr>
      </w:pPr>
      <w:r w:rsidRPr="000C1DE1">
        <w:tab/>
      </w:r>
      <w:r w:rsidRPr="000C1DE1">
        <w:tab/>
      </w:r>
    </w:p>
    <w:p w:rsidR="007F5360" w:rsidRPr="000C1DE1" w:rsidRDefault="007F5360">
      <w:pPr>
        <w:pStyle w:val="para-1"/>
        <w:tabs>
          <w:tab w:val="clear" w:pos="1021"/>
          <w:tab w:val="clear" w:pos="1588"/>
          <w:tab w:val="left" w:pos="1134"/>
        </w:tabs>
        <w:ind w:left="1134" w:hanging="1134"/>
        <w:rPr>
          <w:sz w:val="20"/>
        </w:rPr>
      </w:pPr>
      <w:r w:rsidRPr="000C1DE1">
        <w:rPr>
          <w:b/>
          <w:sz w:val="20"/>
        </w:rPr>
        <w:t>5.2</w:t>
      </w:r>
      <w:r w:rsidRPr="000C1DE1">
        <w:rPr>
          <w:b/>
          <w:sz w:val="20"/>
        </w:rPr>
        <w:tab/>
      </w:r>
      <w:r w:rsidRPr="000C1DE1">
        <w:rPr>
          <w:sz w:val="20"/>
        </w:rPr>
        <w:t>Τα συμβατικά τεύχη και στοιχεία, με βάση τα οποία θα εκτελεσθεί το προς ανάθεση έργο,  είναι τα αναφερόμενα παρακάτω. Σε περίπτωση ασυμφωνίας των περιεχόμενων σ' αυτά όρων, η σειρά ισχύος αυτών καθορίζεται ως κατωτέρω:</w:t>
      </w:r>
    </w:p>
    <w:p w:rsidR="007F5360" w:rsidRPr="000C1DE1" w:rsidRDefault="007F5360">
      <w:pPr>
        <w:pStyle w:val="para-1"/>
        <w:tabs>
          <w:tab w:val="clear" w:pos="1021"/>
          <w:tab w:val="clear" w:pos="1588"/>
          <w:tab w:val="left" w:pos="1134"/>
        </w:tabs>
        <w:ind w:left="1134" w:hanging="1134"/>
        <w:rPr>
          <w:b/>
          <w:sz w:val="20"/>
        </w:rPr>
      </w:pP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Το συμφωνητικό.</w:t>
      </w: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Η παρούσα Διακήρυξη.</w:t>
      </w: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Η Οικονομική Προσφορά.</w:t>
      </w: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Το Τιμολόγιο Μελέτης.</w:t>
      </w: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Η Ειδική Συγγραφή Υποχρεώσεων (Ε.Σ.Υ.).</w:t>
      </w: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 xml:space="preserve">Οι Τεχνικές Προδιαγραφές και τα Παραρτήματα τους, η Τεχνική Συγγραφή Υποχρεώσεων </w:t>
      </w:r>
      <w:r w:rsidRPr="00CB2E89">
        <w:rPr>
          <w:sz w:val="20"/>
        </w:rPr>
        <w:t>(Τ.Σ.Υ.) Η/Μ Εγκαταστάσεων και</w:t>
      </w:r>
      <w:r w:rsidRPr="000C1DE1">
        <w:rPr>
          <w:sz w:val="20"/>
        </w:rPr>
        <w:t xml:space="preserve"> η Τ.Σ.Υ. Έργων Οδοποιίας του ΥΠΕΧΩΔΕ (η οποία είναι δημοσιευμένο κείμενο και ως εκ τούτου δεν διανέμεται στους διαγωνιζόμενους).</w:t>
      </w:r>
    </w:p>
    <w:p w:rsidR="007F5360" w:rsidRDefault="007F5360" w:rsidP="00585AD6">
      <w:pPr>
        <w:pStyle w:val="para-2"/>
        <w:numPr>
          <w:ilvl w:val="0"/>
          <w:numId w:val="2"/>
        </w:numPr>
        <w:tabs>
          <w:tab w:val="clear" w:pos="1021"/>
          <w:tab w:val="clear" w:pos="1588"/>
          <w:tab w:val="clear" w:pos="2155"/>
          <w:tab w:val="clear" w:pos="2722"/>
          <w:tab w:val="clear" w:pos="3289"/>
        </w:tabs>
        <w:ind w:left="1701" w:hanging="567"/>
        <w:rPr>
          <w:sz w:val="20"/>
        </w:rPr>
      </w:pPr>
      <w:r w:rsidRPr="00585AD6">
        <w:rPr>
          <w:sz w:val="20"/>
        </w:rPr>
        <w:t>Η Τεχνική Περιγραφή (Τ.Π.)</w:t>
      </w:r>
      <w:r>
        <w:rPr>
          <w:sz w:val="20"/>
        </w:rPr>
        <w:t>.</w:t>
      </w:r>
      <w:r w:rsidRPr="00585AD6">
        <w:rPr>
          <w:sz w:val="20"/>
        </w:rPr>
        <w:t xml:space="preserve"> </w:t>
      </w:r>
    </w:p>
    <w:p w:rsidR="007F5360" w:rsidRPr="00585AD6" w:rsidRDefault="007F5360" w:rsidP="00585AD6">
      <w:pPr>
        <w:pStyle w:val="para-2"/>
        <w:numPr>
          <w:ilvl w:val="0"/>
          <w:numId w:val="2"/>
        </w:numPr>
        <w:tabs>
          <w:tab w:val="clear" w:pos="1021"/>
          <w:tab w:val="clear" w:pos="1588"/>
          <w:tab w:val="clear" w:pos="2155"/>
          <w:tab w:val="clear" w:pos="2722"/>
          <w:tab w:val="clear" w:pos="3289"/>
        </w:tabs>
        <w:ind w:left="1701" w:hanging="567"/>
        <w:rPr>
          <w:sz w:val="20"/>
        </w:rPr>
      </w:pPr>
      <w:r w:rsidRPr="00585AD6">
        <w:rPr>
          <w:sz w:val="20"/>
        </w:rPr>
        <w:t>Ο Προϋπολογισμός Μελέτης.</w:t>
      </w:r>
    </w:p>
    <w:p w:rsidR="007F5360" w:rsidRDefault="007F5360">
      <w:pPr>
        <w:pStyle w:val="para-2"/>
        <w:numPr>
          <w:ilvl w:val="0"/>
          <w:numId w:val="2"/>
        </w:numPr>
        <w:tabs>
          <w:tab w:val="clear" w:pos="1021"/>
          <w:tab w:val="clear" w:pos="1588"/>
          <w:tab w:val="clear" w:pos="2155"/>
          <w:tab w:val="clear" w:pos="2722"/>
          <w:tab w:val="clear" w:pos="3289"/>
        </w:tabs>
        <w:ind w:left="1701" w:hanging="567"/>
        <w:rPr>
          <w:sz w:val="20"/>
        </w:rPr>
      </w:pPr>
      <w:r w:rsidRPr="000C1DE1">
        <w:rPr>
          <w:sz w:val="20"/>
        </w:rPr>
        <w:t xml:space="preserve">Οι εγκεκριμένες μελέτες, που θα χορηγηθούν στον ανάδοχο από την υπηρεσία και οι εγκεκριμένες τεχνικές μελέτες, που θα συνταχθούν από τον Ανάδοχο, αν προβλέπεται η περίπτωση αυτή από τα συμβατικά τεύχη ή προκύψει κατά τις ισχύουσες διατάξεις περί τροποποίησης των μελετών του έργου. </w:t>
      </w:r>
    </w:p>
    <w:p w:rsidR="007F5360" w:rsidRPr="000C1DE1" w:rsidRDefault="007F5360">
      <w:pPr>
        <w:pStyle w:val="para-2"/>
        <w:numPr>
          <w:ilvl w:val="0"/>
          <w:numId w:val="2"/>
        </w:numPr>
        <w:tabs>
          <w:tab w:val="clear" w:pos="1021"/>
          <w:tab w:val="clear" w:pos="1588"/>
          <w:tab w:val="clear" w:pos="2155"/>
          <w:tab w:val="clear" w:pos="2722"/>
          <w:tab w:val="clear" w:pos="3289"/>
        </w:tabs>
        <w:ind w:left="1701" w:hanging="567"/>
        <w:rPr>
          <w:sz w:val="20"/>
        </w:rPr>
      </w:pPr>
      <w:r>
        <w:rPr>
          <w:sz w:val="20"/>
        </w:rPr>
        <w:t>Το Σχέδιο ασφάλειας και υγείας (ΣΑΥ) και ο φάκελος Ασφάλειας και Υγείας (ΦΑΥ).</w:t>
      </w:r>
    </w:p>
    <w:p w:rsidR="007F5360" w:rsidRPr="000C1DE1" w:rsidRDefault="007F5360">
      <w:pPr>
        <w:pStyle w:val="para-2"/>
        <w:numPr>
          <w:ilvl w:val="0"/>
          <w:numId w:val="2"/>
        </w:numPr>
        <w:tabs>
          <w:tab w:val="clear" w:pos="1021"/>
          <w:tab w:val="clear" w:pos="1588"/>
          <w:tab w:val="left" w:pos="1418"/>
        </w:tabs>
        <w:ind w:left="1701" w:hanging="567"/>
        <w:rPr>
          <w:sz w:val="20"/>
        </w:rPr>
      </w:pPr>
      <w:r>
        <w:rPr>
          <w:sz w:val="20"/>
        </w:rPr>
        <w:t xml:space="preserve">Το </w:t>
      </w:r>
      <w:r w:rsidRPr="000C1DE1">
        <w:rPr>
          <w:sz w:val="20"/>
        </w:rPr>
        <w:t>Χρονοδιάγραμμα/Πρόγραμμα κατασκευής των έργων, όπως αυτό τελικά θα εγκριθεί από την Υπηρεσία.</w:t>
      </w:r>
    </w:p>
    <w:p w:rsidR="007F5360" w:rsidRPr="000C1DE1" w:rsidRDefault="007F5360">
      <w:pPr>
        <w:pStyle w:val="para-1"/>
        <w:tabs>
          <w:tab w:val="clear" w:pos="1021"/>
          <w:tab w:val="left" w:pos="1701"/>
        </w:tabs>
        <w:ind w:left="1134" w:hanging="1134"/>
        <w:rPr>
          <w:b/>
          <w:sz w:val="20"/>
        </w:rPr>
      </w:pPr>
    </w:p>
    <w:p w:rsidR="007F5360" w:rsidRPr="000C1DE1" w:rsidRDefault="007F5360">
      <w:pPr>
        <w:pStyle w:val="para-1"/>
        <w:tabs>
          <w:tab w:val="clear" w:pos="1021"/>
          <w:tab w:val="left" w:pos="1701"/>
        </w:tabs>
        <w:ind w:left="1134" w:hanging="1134"/>
        <w:rPr>
          <w:sz w:val="20"/>
        </w:rPr>
      </w:pPr>
      <w:r w:rsidRPr="000C1DE1">
        <w:rPr>
          <w:b/>
          <w:sz w:val="20"/>
        </w:rPr>
        <w:t>5.3</w:t>
      </w:r>
      <w:r w:rsidRPr="000C1DE1">
        <w:rPr>
          <w:sz w:val="20"/>
        </w:rPr>
        <w:tab/>
        <w:t>Επίσης συμβατική ισχύ έχουν, επόμενες των αναφερόμενων στην προηγούμενη παράγραφο, επειδή είναι δημοσιευμένα κείμενα :</w:t>
      </w:r>
    </w:p>
    <w:p w:rsidR="007F5360" w:rsidRPr="000C1DE1" w:rsidRDefault="007F5360">
      <w:pPr>
        <w:pStyle w:val="para-2"/>
        <w:tabs>
          <w:tab w:val="clear" w:pos="1021"/>
          <w:tab w:val="clear" w:pos="1588"/>
          <w:tab w:val="left" w:pos="1134"/>
          <w:tab w:val="left" w:pos="1843"/>
        </w:tabs>
        <w:ind w:left="1701" w:hanging="1701"/>
        <w:rPr>
          <w:sz w:val="20"/>
        </w:rPr>
      </w:pPr>
      <w:r w:rsidRPr="000C1DE1">
        <w:rPr>
          <w:sz w:val="20"/>
        </w:rPr>
        <w:tab/>
        <w:t>(1)</w:t>
      </w:r>
      <w:r w:rsidRPr="000C1DE1">
        <w:rPr>
          <w:sz w:val="20"/>
        </w:rPr>
        <w:tab/>
        <w:t>Τα εγκεκριμένα ενιαία Τιμολόγια του άρθρου 17 παρ. 4 του ν. 3669/08.</w:t>
      </w:r>
    </w:p>
    <w:p w:rsidR="007F5360" w:rsidRPr="000C1DE1" w:rsidRDefault="007F5360">
      <w:pPr>
        <w:pStyle w:val="para-2"/>
        <w:tabs>
          <w:tab w:val="clear" w:pos="1021"/>
          <w:tab w:val="clear" w:pos="1588"/>
          <w:tab w:val="left" w:pos="1134"/>
          <w:tab w:val="left" w:pos="1843"/>
        </w:tabs>
        <w:ind w:left="1701" w:hanging="1701"/>
        <w:rPr>
          <w:sz w:val="20"/>
        </w:rPr>
      </w:pPr>
      <w:r w:rsidRPr="000C1DE1">
        <w:rPr>
          <w:sz w:val="20"/>
        </w:rPr>
        <w:tab/>
        <w:t>(2)</w:t>
      </w:r>
      <w:r w:rsidRPr="000C1DE1">
        <w:rPr>
          <w:sz w:val="20"/>
        </w:rPr>
        <w:tab/>
        <w:t xml:space="preserve">Οι </w:t>
      </w:r>
      <w:proofErr w:type="spellStart"/>
      <w:r w:rsidRPr="000C1DE1">
        <w:rPr>
          <w:sz w:val="20"/>
        </w:rPr>
        <w:t>Ευρωκώδικες</w:t>
      </w:r>
      <w:proofErr w:type="spellEnd"/>
      <w:r w:rsidRPr="000C1DE1">
        <w:rPr>
          <w:sz w:val="20"/>
        </w:rPr>
        <w:t>.</w:t>
      </w:r>
    </w:p>
    <w:p w:rsidR="007F5360" w:rsidRPr="000C1DE1" w:rsidRDefault="007F5360">
      <w:pPr>
        <w:pStyle w:val="para-2"/>
        <w:tabs>
          <w:tab w:val="clear" w:pos="1021"/>
          <w:tab w:val="clear" w:pos="1588"/>
          <w:tab w:val="left" w:pos="1134"/>
          <w:tab w:val="left" w:pos="1843"/>
        </w:tabs>
        <w:ind w:left="1701" w:hanging="1701"/>
        <w:rPr>
          <w:sz w:val="20"/>
        </w:rPr>
      </w:pPr>
      <w:r w:rsidRPr="000C1DE1">
        <w:rPr>
          <w:sz w:val="20"/>
        </w:rPr>
        <w:tab/>
        <w:t>(3)</w:t>
      </w:r>
      <w:r w:rsidRPr="000C1DE1">
        <w:rPr>
          <w:b/>
          <w:sz w:val="20"/>
        </w:rPr>
        <w:tab/>
      </w:r>
      <w:r w:rsidRPr="000C1DE1">
        <w:rPr>
          <w:sz w:val="20"/>
        </w:rPr>
        <w:t>Οι Πρότυπες Τεχνικές Προδιαγραφές (Π.Τ.Π.) του Υ.ΠΕ.ΧΩ.Δ.Ε. (ή του τ. Υ.Δ.Ε.).</w:t>
      </w:r>
    </w:p>
    <w:p w:rsidR="007F5360" w:rsidRPr="000C1DE1" w:rsidRDefault="007F5360">
      <w:pPr>
        <w:pStyle w:val="para-2"/>
        <w:tabs>
          <w:tab w:val="clear" w:pos="1021"/>
          <w:tab w:val="clear" w:pos="1588"/>
          <w:tab w:val="left" w:pos="1134"/>
          <w:tab w:val="left" w:pos="1843"/>
        </w:tabs>
        <w:ind w:left="1701" w:hanging="1701"/>
        <w:rPr>
          <w:sz w:val="20"/>
        </w:rPr>
      </w:pPr>
      <w:r w:rsidRPr="000C1DE1">
        <w:rPr>
          <w:sz w:val="20"/>
        </w:rPr>
        <w:tab/>
        <w:t>(4)</w:t>
      </w:r>
      <w:r w:rsidRPr="000C1DE1">
        <w:rPr>
          <w:sz w:val="20"/>
        </w:rPr>
        <w:tab/>
        <w:t>Οι προδιαγραφές ΕΛ.Ο.Τ. και I.S.O.</w:t>
      </w:r>
    </w:p>
    <w:p w:rsidR="007F5360" w:rsidRPr="000C1DE1" w:rsidRDefault="007F5360"/>
    <w:p w:rsidR="007F5360" w:rsidRPr="000C1DE1" w:rsidRDefault="007F5360"/>
    <w:p w:rsidR="007F5360" w:rsidRPr="000C1DE1" w:rsidRDefault="007F5360">
      <w:pPr>
        <w:pStyle w:val="1"/>
      </w:pPr>
      <w:r w:rsidRPr="000C1DE1">
        <w:t>Άρθρο 6:</w:t>
      </w:r>
      <w:r w:rsidRPr="000C1DE1">
        <w:tab/>
        <w:t>Γλώσσα διαδικασίας</w:t>
      </w:r>
    </w:p>
    <w:p w:rsidR="007F5360" w:rsidRPr="000C1DE1" w:rsidRDefault="007F5360"/>
    <w:p w:rsidR="007F5360" w:rsidRPr="000C1DE1" w:rsidRDefault="007F5360">
      <w:pPr>
        <w:numPr>
          <w:ilvl w:val="1"/>
          <w:numId w:val="10"/>
        </w:numPr>
        <w:tabs>
          <w:tab w:val="clear" w:pos="360"/>
          <w:tab w:val="num" w:pos="1100"/>
        </w:tabs>
        <w:ind w:left="1100" w:hanging="1100"/>
        <w:jc w:val="both"/>
        <w:rPr>
          <w:rFonts w:ascii="Arial" w:hAnsi="Arial"/>
        </w:rPr>
      </w:pPr>
      <w:r w:rsidRPr="000C1DE1">
        <w:rPr>
          <w:rFonts w:ascii="Arial" w:hAnsi="Arial"/>
        </w:rPr>
        <w:t>Επίσημη γλώσσα της διαδικασίας είναι η Ελληνική</w:t>
      </w:r>
      <w:r w:rsidRPr="000C1DE1">
        <w:rPr>
          <w:rFonts w:ascii="Arial" w:hAnsi="Arial"/>
          <w:b/>
        </w:rPr>
        <w:t xml:space="preserve"> </w:t>
      </w:r>
      <w:r w:rsidRPr="000C1DE1">
        <w:rPr>
          <w:rFonts w:ascii="Arial" w:hAnsi="Arial"/>
        </w:rPr>
        <w:t xml:space="preserve">και όλα τα στοιχεία αυτής, καθώς και κάθε έγγραφο της Υπηρεσίας, θα είναι συντεταγμένα στην Ελληνική γλώσσα ή θα συνοδεύονται από νόμιμη ελληνική μετάφραση. </w:t>
      </w:r>
    </w:p>
    <w:p w:rsidR="007F5360" w:rsidRPr="000C1DE1" w:rsidRDefault="007F5360">
      <w:pPr>
        <w:ind w:left="720" w:firstLine="380"/>
        <w:jc w:val="both"/>
        <w:rPr>
          <w:rFonts w:ascii="Arial" w:hAnsi="Arial"/>
          <w:sz w:val="10"/>
        </w:rPr>
      </w:pPr>
    </w:p>
    <w:p w:rsidR="007F5360" w:rsidRPr="000C1DE1" w:rsidRDefault="007F5360">
      <w:pPr>
        <w:pStyle w:val="30"/>
        <w:spacing w:line="240" w:lineRule="auto"/>
      </w:pPr>
      <w:r w:rsidRPr="000C1DE1">
        <w:t xml:space="preserve">Επικρατούσα διατύπωση είναι πάντοτε η Ελληνική. Οι τυχόν ενστάσεις θα υποβάλλονται στην Ελληνική. </w:t>
      </w:r>
    </w:p>
    <w:p w:rsidR="007F5360" w:rsidRPr="000C1DE1" w:rsidRDefault="007F5360">
      <w:pPr>
        <w:ind w:left="1100" w:hanging="1100"/>
        <w:jc w:val="both"/>
        <w:rPr>
          <w:rFonts w:ascii="Arial" w:hAnsi="Arial"/>
          <w:sz w:val="10"/>
        </w:rPr>
      </w:pPr>
    </w:p>
    <w:p w:rsidR="007F5360" w:rsidRPr="000C1DE1" w:rsidRDefault="007F5360">
      <w:pPr>
        <w:pStyle w:val="para-1"/>
        <w:numPr>
          <w:ilvl w:val="1"/>
          <w:numId w:val="10"/>
        </w:numPr>
        <w:tabs>
          <w:tab w:val="clear" w:pos="360"/>
          <w:tab w:val="clear" w:pos="1021"/>
          <w:tab w:val="clear" w:pos="1588"/>
          <w:tab w:val="clear" w:pos="2155"/>
          <w:tab w:val="clear" w:pos="2722"/>
          <w:tab w:val="clear" w:pos="3289"/>
          <w:tab w:val="left" w:pos="1100"/>
        </w:tabs>
        <w:ind w:left="1100" w:hanging="1100"/>
        <w:rPr>
          <w:sz w:val="20"/>
        </w:rPr>
      </w:pPr>
      <w:r w:rsidRPr="000C1DE1">
        <w:rPr>
          <w:sz w:val="20"/>
        </w:rPr>
        <w:t xml:space="preserve">Τα έγγραφα και δικαιολογητικά που θα κατατεθούν από αλλοδαπές Επιχειρήσεις πρέπει, </w:t>
      </w:r>
      <w:r w:rsidRPr="000C1DE1">
        <w:rPr>
          <w:b/>
          <w:sz w:val="20"/>
        </w:rPr>
        <w:t>επί ποινή απαραδέκτου</w:t>
      </w:r>
      <w:r w:rsidRPr="000C1DE1">
        <w:rPr>
          <w:sz w:val="20"/>
        </w:rPr>
        <w:t>, να είναι νόμιμα επικυρωμένα, είτε από το Αρμόδιο Προξενείο της χώρας της διαγωνιζόμενης, είτε με την επίθεση της σφραγίδας ‘’</w:t>
      </w:r>
      <w:proofErr w:type="spellStart"/>
      <w:r w:rsidRPr="000C1DE1">
        <w:rPr>
          <w:sz w:val="20"/>
          <w:lang w:val="en-US"/>
        </w:rPr>
        <w:t>Apostile</w:t>
      </w:r>
      <w:proofErr w:type="spellEnd"/>
      <w:r w:rsidRPr="000C1DE1">
        <w:rPr>
          <w:sz w:val="20"/>
        </w:rPr>
        <w:t>” σύμφωνα με τη συνθήκη της Χάγης της 05-10-61 (που κυρώθηκε με το Ν. 1497/84), ώστε να πιστοποιείται η γνησιότητά τους. Η μετάφραση των εγγράφων αυτών γίνεται είτε από Έλληνα δικηγόρο είτε από το αρμόδιο προξενείο είτε από τη μεταφραστική υπηρεσία του Υπουργείου Εξωτερικών.</w:t>
      </w:r>
    </w:p>
    <w:p w:rsidR="007F5360" w:rsidRPr="000C1DE1" w:rsidRDefault="007F5360">
      <w:pPr>
        <w:pStyle w:val="para-1"/>
        <w:tabs>
          <w:tab w:val="clear" w:pos="1021"/>
          <w:tab w:val="clear" w:pos="1588"/>
          <w:tab w:val="clear" w:pos="2155"/>
          <w:tab w:val="clear" w:pos="2722"/>
          <w:tab w:val="clear" w:pos="3289"/>
          <w:tab w:val="left" w:pos="1100"/>
        </w:tabs>
        <w:ind w:left="0" w:firstLine="0"/>
        <w:rPr>
          <w:sz w:val="20"/>
        </w:rPr>
      </w:pPr>
    </w:p>
    <w:p w:rsidR="007F5360" w:rsidRPr="000C1DE1" w:rsidRDefault="007F5360">
      <w:pPr>
        <w:pStyle w:val="para-1"/>
        <w:numPr>
          <w:ilvl w:val="1"/>
          <w:numId w:val="10"/>
        </w:numPr>
        <w:tabs>
          <w:tab w:val="clear" w:pos="360"/>
          <w:tab w:val="clear" w:pos="1021"/>
          <w:tab w:val="left" w:pos="1100"/>
        </w:tabs>
        <w:ind w:left="1100" w:hanging="1100"/>
        <w:rPr>
          <w:sz w:val="20"/>
        </w:rPr>
      </w:pPr>
      <w:r w:rsidRPr="000C1DE1">
        <w:rPr>
          <w:sz w:val="20"/>
        </w:rPr>
        <w:t>Οι έγγραφες και προφορικές συνεννοήσεις μεταξύ των υπηρεσιών που εμπλέκονται στην ανάθεση και εκτέλεση του έργου, των υποψηφίων, των διαγωνιζομένων και του αναδόχου διεξάγονται στην Ελληνική γλώσσα. Ο ανάδοχος είναι υποχρεωμένος να διευκολύνει την επικοινωνία των αλλοδαπών υπαλλήλων του με την Υπηρεσία με διάθεση διερμηνέων.</w:t>
      </w:r>
    </w:p>
    <w:p w:rsidR="00AE1F7E" w:rsidRPr="00087702" w:rsidRDefault="00AE1F7E">
      <w:pPr>
        <w:pStyle w:val="1"/>
      </w:pPr>
      <w:bookmarkStart w:id="11" w:name="_Toc506102512"/>
    </w:p>
    <w:p w:rsidR="007F5360" w:rsidRPr="000C1DE1" w:rsidRDefault="007F5360">
      <w:pPr>
        <w:pStyle w:val="1"/>
      </w:pPr>
      <w:r w:rsidRPr="000C1DE1">
        <w:t>Άρθρο 7:</w:t>
      </w:r>
      <w:r w:rsidRPr="000C1DE1">
        <w:tab/>
        <w:t>Εφαρμοστέα νομοθεσία</w:t>
      </w:r>
      <w:bookmarkEnd w:id="11"/>
    </w:p>
    <w:p w:rsidR="007F5360" w:rsidRPr="000C1DE1" w:rsidRDefault="007F5360">
      <w:pPr>
        <w:jc w:val="both"/>
        <w:rPr>
          <w:rFonts w:ascii="Arial" w:hAnsi="Arial"/>
          <w:b/>
          <w:sz w:val="10"/>
        </w:rPr>
      </w:pPr>
    </w:p>
    <w:p w:rsidR="007F5360" w:rsidRPr="000C1DE1" w:rsidRDefault="007F5360">
      <w:pPr>
        <w:pStyle w:val="aa"/>
        <w:ind w:left="1100"/>
        <w:rPr>
          <w:sz w:val="20"/>
        </w:rPr>
      </w:pPr>
      <w:r w:rsidRPr="000C1DE1">
        <w:rPr>
          <w:sz w:val="20"/>
        </w:rPr>
        <w:t>Για τη δημοπράτηση του έργου, την εκτέλεση της σύμβασης και την κατασκευή του, εφαρμόζονται οι διατάξεις των παρακάτω νομοθετημάτων:</w:t>
      </w:r>
    </w:p>
    <w:p w:rsidR="007F5360" w:rsidRPr="000C1DE1" w:rsidRDefault="007F5360">
      <w:pPr>
        <w:pStyle w:val="aa"/>
        <w:ind w:left="1100"/>
        <w:rPr>
          <w:sz w:val="10"/>
        </w:rPr>
      </w:pPr>
    </w:p>
    <w:p w:rsidR="007F5360" w:rsidRDefault="007F5360" w:rsidP="00D524FA">
      <w:pPr>
        <w:ind w:left="1100" w:hanging="1100"/>
        <w:jc w:val="both"/>
        <w:rPr>
          <w:rFonts w:ascii="Arial" w:hAnsi="Arial"/>
        </w:rPr>
      </w:pPr>
      <w:r w:rsidRPr="000C1DE1">
        <w:rPr>
          <w:rFonts w:ascii="Arial" w:hAnsi="Arial"/>
          <w:b/>
        </w:rPr>
        <w:t>7.1</w:t>
      </w:r>
      <w:r w:rsidRPr="000C1DE1">
        <w:rPr>
          <w:rFonts w:ascii="Arial" w:hAnsi="Arial"/>
        </w:rPr>
        <w:t xml:space="preserve"> </w:t>
      </w:r>
      <w:r w:rsidRPr="000C1DE1">
        <w:rPr>
          <w:rFonts w:ascii="Arial" w:hAnsi="Arial"/>
        </w:rPr>
        <w:tab/>
        <w:t>Ο Ν. 3669/2008 «Κύρωση της Κωδικοποίησης της νομοθεσίας κατασκευής δημοσίων έργων (ΚΔΕ).</w:t>
      </w:r>
    </w:p>
    <w:p w:rsidR="007F5360" w:rsidRDefault="007F5360" w:rsidP="00D524FA">
      <w:pPr>
        <w:ind w:left="1100" w:hanging="1100"/>
        <w:jc w:val="both"/>
        <w:rPr>
          <w:rFonts w:ascii="Arial" w:hAnsi="Arial"/>
        </w:rPr>
      </w:pPr>
    </w:p>
    <w:p w:rsidR="007F5360" w:rsidRDefault="007F5360" w:rsidP="00D524FA">
      <w:pPr>
        <w:ind w:left="1100" w:hanging="1100"/>
        <w:jc w:val="both"/>
        <w:rPr>
          <w:rFonts w:ascii="Arial" w:hAnsi="Arial"/>
        </w:rPr>
      </w:pPr>
      <w:r w:rsidRPr="00D524FA">
        <w:rPr>
          <w:rFonts w:ascii="Arial" w:hAnsi="Arial"/>
          <w:b/>
        </w:rPr>
        <w:t>7.2</w:t>
      </w:r>
      <w:r>
        <w:rPr>
          <w:rFonts w:ascii="Arial" w:hAnsi="Arial"/>
        </w:rPr>
        <w:t xml:space="preserve">               Ο Ν. 3886/2010 (ΦΕΚ α 173/30-9-2010) «Δικαστική προστασία κατά τη σύναψη δημοσίων συμβάσεων».</w:t>
      </w:r>
    </w:p>
    <w:p w:rsidR="007F5360" w:rsidRPr="000C1DE1" w:rsidRDefault="007F5360" w:rsidP="00D524FA">
      <w:pPr>
        <w:ind w:left="1100" w:hanging="1100"/>
        <w:jc w:val="both"/>
        <w:rPr>
          <w:rFonts w:ascii="Arial" w:hAnsi="Arial"/>
        </w:rPr>
      </w:pPr>
    </w:p>
    <w:p w:rsidR="007F5360" w:rsidRPr="000C1DE1" w:rsidRDefault="007F5360" w:rsidP="00EE08AF">
      <w:pPr>
        <w:pStyle w:val="a7"/>
        <w:ind w:left="1100" w:hanging="1100"/>
        <w:rPr>
          <w:sz w:val="20"/>
        </w:rPr>
      </w:pPr>
      <w:r w:rsidRPr="000C1DE1">
        <w:rPr>
          <w:b/>
          <w:sz w:val="20"/>
        </w:rPr>
        <w:t>7.</w:t>
      </w:r>
      <w:r>
        <w:rPr>
          <w:b/>
          <w:sz w:val="20"/>
        </w:rPr>
        <w:t>3</w:t>
      </w:r>
      <w:r w:rsidRPr="000C1DE1">
        <w:rPr>
          <w:sz w:val="20"/>
        </w:rPr>
        <w:t xml:space="preserve">            Οι διατάξεις περί ονομαστικοποίησης των μετοχών των εργοληπτικών επιχειρήσεων με μορφή Α.Ε. και του ελέγχου της τυχόν ύπαρξης ασυμβίβαστων ιδιοτήτων από το Εθνικό Συμβούλιο Ραδιοτηλεόρασης κ.λπ. [ άρθρο 20 παρ. 7 και 31 – 34 του ν. 3669/08  και η </w:t>
      </w:r>
      <w:r w:rsidRPr="000C1DE1">
        <w:rPr>
          <w:rFonts w:cs="Arial"/>
          <w:sz w:val="20"/>
          <w:u w:val="single"/>
        </w:rPr>
        <w:t xml:space="preserve">Κ.Υ.Α. 20977/23-8-2007 </w:t>
      </w:r>
      <w:r w:rsidRPr="000C1DE1">
        <w:rPr>
          <w:rFonts w:cs="Arial"/>
          <w:sz w:val="20"/>
        </w:rPr>
        <w:t xml:space="preserve">των Υπουργών Ανάπτυξης και Επικρατείας (ΦΕΚ Β’ / 1673 / 23-8-2007) ‘’περί των Δικαιολογητικών για την τήρηση των μητρώων του Ν.3310/2005, όπως τροποποιήθηκε με το Ν.3414/2005’’ και απόφαση </w:t>
      </w:r>
      <w:r w:rsidRPr="000C1DE1">
        <w:rPr>
          <w:sz w:val="20"/>
        </w:rPr>
        <w:t xml:space="preserve"> αριθμ.1108437/2565/ΔΟΣ/05 (Φ.Ε.Κ. Β΄1590)].</w:t>
      </w:r>
    </w:p>
    <w:p w:rsidR="007F5360" w:rsidRPr="000C1DE1" w:rsidRDefault="007F5360">
      <w:pPr>
        <w:pStyle w:val="a7"/>
        <w:ind w:firstLine="0"/>
        <w:rPr>
          <w:sz w:val="20"/>
        </w:rPr>
      </w:pPr>
    </w:p>
    <w:p w:rsidR="007F5360" w:rsidRPr="00D524FA" w:rsidRDefault="007F5360" w:rsidP="00D524FA">
      <w:pPr>
        <w:pStyle w:val="af1"/>
        <w:numPr>
          <w:ilvl w:val="1"/>
          <w:numId w:val="38"/>
        </w:numPr>
        <w:jc w:val="both"/>
        <w:rPr>
          <w:rFonts w:ascii="Arial" w:hAnsi="Arial"/>
        </w:rPr>
      </w:pPr>
      <w:r>
        <w:rPr>
          <w:rFonts w:ascii="Arial" w:hAnsi="Arial"/>
        </w:rPr>
        <w:t xml:space="preserve">            </w:t>
      </w:r>
      <w:r w:rsidRPr="00D524FA">
        <w:rPr>
          <w:rFonts w:ascii="Arial" w:hAnsi="Arial"/>
        </w:rPr>
        <w:t>Οι διατάξεις Ν. 1642/86 για το Φ.Π.Α. (Φ.Ε.Κ. Α’ 25/86) και</w:t>
      </w:r>
    </w:p>
    <w:p w:rsidR="007F5360" w:rsidRPr="000C1DE1" w:rsidRDefault="007F5360">
      <w:pPr>
        <w:jc w:val="both"/>
        <w:rPr>
          <w:rFonts w:ascii="Arial" w:hAnsi="Arial"/>
        </w:rPr>
      </w:pPr>
    </w:p>
    <w:p w:rsidR="007F5360" w:rsidRPr="000C1DE1" w:rsidRDefault="007F5360">
      <w:pPr>
        <w:ind w:left="1076"/>
        <w:jc w:val="both"/>
        <w:rPr>
          <w:rFonts w:ascii="Arial" w:hAnsi="Arial"/>
        </w:rPr>
      </w:pPr>
      <w:r w:rsidRPr="000C1DE1">
        <w:rPr>
          <w:rFonts w:ascii="Arial" w:hAnsi="Arial"/>
        </w:rPr>
        <w:t>Το άρθρο 27 του Ν. 2166/93 για κράτηση 6‰ στο ΤΣΜΕΔΕ (Φ.Ε.Κ. Α’ 137/24-8-93)</w:t>
      </w:r>
    </w:p>
    <w:p w:rsidR="007F5360" w:rsidRPr="000C1DE1" w:rsidRDefault="007F5360">
      <w:pPr>
        <w:ind w:left="1100" w:hanging="1100"/>
        <w:jc w:val="both"/>
        <w:rPr>
          <w:rFonts w:ascii="Arial" w:hAnsi="Arial"/>
        </w:rPr>
      </w:pPr>
    </w:p>
    <w:p w:rsidR="007F5360" w:rsidRPr="000C1DE1" w:rsidRDefault="007F5360">
      <w:pPr>
        <w:ind w:left="1100" w:hanging="1100"/>
        <w:jc w:val="both"/>
        <w:rPr>
          <w:rFonts w:ascii="Arial" w:hAnsi="Arial"/>
        </w:rPr>
      </w:pPr>
      <w:r>
        <w:rPr>
          <w:rFonts w:ascii="Arial" w:hAnsi="Arial"/>
          <w:b/>
        </w:rPr>
        <w:t>7.5</w:t>
      </w:r>
      <w:r w:rsidRPr="000C1DE1">
        <w:rPr>
          <w:rFonts w:ascii="Arial" w:hAnsi="Arial"/>
          <w:b/>
        </w:rPr>
        <w:tab/>
      </w:r>
      <w:r w:rsidRPr="000C1DE1">
        <w:rPr>
          <w:rFonts w:ascii="Arial" w:hAnsi="Arial"/>
        </w:rPr>
        <w:t>Οι σε εκτέλεση των ανωτέρω διατάξεων εκδοθείσες κανονιστικές πράξεις (εφόσον δεν περιλαμβάνονται στην κωδικοποίηση), καθώς και οι λοιπές διατάξεις που αναφέρονται ρητά ή απορρέουν από τα οριζόμενα στα συμβατικά τεύχη της παρούσας εργολαβίας και γενικότερα κάθε διάταξη (Νόμος, Διάταγμα, Απόφαση, σχετική εγκύκλιος κ.λπ.) που διέπει την ανάθεση και εκτέλεση του έργου της παρούσας σύμβασης, έστω και αν δεν αναφέρονται ρητά παραπάνω.</w:t>
      </w:r>
    </w:p>
    <w:p w:rsidR="007F5360" w:rsidRPr="00D524FA" w:rsidRDefault="007F5360">
      <w:bookmarkStart w:id="12" w:name="_Toc506102513"/>
    </w:p>
    <w:p w:rsidR="007F5360" w:rsidRPr="00D524FA" w:rsidRDefault="007F5360"/>
    <w:p w:rsidR="007F5360" w:rsidRPr="000C1DE1" w:rsidRDefault="007F5360">
      <w:pPr>
        <w:pStyle w:val="1"/>
      </w:pPr>
      <w:r w:rsidRPr="000C1DE1">
        <w:t>Άρθρο 8:</w:t>
      </w:r>
      <w:r w:rsidRPr="000C1DE1">
        <w:tab/>
        <w:t xml:space="preserve">Χρηματοδότηση του Έργου, Φόροι, Δασμοί,  </w:t>
      </w:r>
      <w:proofErr w:type="spellStart"/>
      <w:r w:rsidRPr="000C1DE1">
        <w:t>κ.λ.π</w:t>
      </w:r>
      <w:proofErr w:type="spellEnd"/>
      <w:r w:rsidRPr="000C1DE1">
        <w:t xml:space="preserve">.- Πληρωμή </w:t>
      </w:r>
      <w:bookmarkEnd w:id="12"/>
      <w:r w:rsidRPr="000C1DE1">
        <w:t>Αναδόχου</w:t>
      </w:r>
    </w:p>
    <w:p w:rsidR="007F5360" w:rsidRPr="000C1DE1" w:rsidRDefault="007F5360"/>
    <w:p w:rsidR="007F5360" w:rsidRDefault="007F5360">
      <w:pPr>
        <w:pStyle w:val="para-1"/>
        <w:tabs>
          <w:tab w:val="clear" w:pos="1021"/>
        </w:tabs>
        <w:ind w:left="1134" w:hanging="1134"/>
        <w:rPr>
          <w:sz w:val="20"/>
        </w:rPr>
      </w:pPr>
      <w:r w:rsidRPr="000C1DE1">
        <w:rPr>
          <w:b/>
          <w:sz w:val="20"/>
        </w:rPr>
        <w:t>8.1</w:t>
      </w:r>
      <w:r w:rsidRPr="000C1DE1">
        <w:rPr>
          <w:sz w:val="20"/>
        </w:rPr>
        <w:tab/>
      </w:r>
      <w:r w:rsidRPr="00981B05">
        <w:rPr>
          <w:sz w:val="20"/>
        </w:rPr>
        <w:t>Το έργο χρηματοδοτείται από πιστώσεις του Προγράμματος Δημοσίων Επενδύσεων (</w:t>
      </w:r>
      <w:r w:rsidR="000325BC">
        <w:rPr>
          <w:sz w:val="20"/>
        </w:rPr>
        <w:t>αριθ. έργων 2012ΣΕ0778</w:t>
      </w:r>
      <w:r>
        <w:rPr>
          <w:sz w:val="20"/>
        </w:rPr>
        <w:t>0000 της ΣΑΕ 077</w:t>
      </w:r>
      <w:r w:rsidR="000325BC">
        <w:rPr>
          <w:sz w:val="20"/>
        </w:rPr>
        <w:t>8</w:t>
      </w:r>
      <w:r w:rsidR="00AE1F7E">
        <w:rPr>
          <w:sz w:val="20"/>
        </w:rPr>
        <w:t>: 109.867.681,88€</w:t>
      </w:r>
      <w:r w:rsidR="000325BC">
        <w:rPr>
          <w:sz w:val="20"/>
        </w:rPr>
        <w:t xml:space="preserve"> και 2012ΣΕ07720000 της ΣΑΕ 0772</w:t>
      </w:r>
      <w:r w:rsidR="00AE1F7E">
        <w:rPr>
          <w:sz w:val="20"/>
        </w:rPr>
        <w:t>: 217.318,12€</w:t>
      </w:r>
      <w:r>
        <w:rPr>
          <w:sz w:val="20"/>
        </w:rPr>
        <w:t xml:space="preserve">) και </w:t>
      </w:r>
      <w:r w:rsidR="00981B05">
        <w:rPr>
          <w:sz w:val="20"/>
        </w:rPr>
        <w:t>υπόκειται στις κρατήσεις που προβλέπονται για τα έργα αυτά, περιλαμβανομένης και της κράτησης 6</w:t>
      </w:r>
      <w:r w:rsidR="00981B05">
        <w:rPr>
          <w:rFonts w:cs="Arial"/>
          <w:sz w:val="20"/>
        </w:rPr>
        <w:t>‰</w:t>
      </w:r>
      <w:r w:rsidR="00203B48">
        <w:rPr>
          <w:rFonts w:cs="Arial"/>
          <w:sz w:val="20"/>
        </w:rPr>
        <w:t xml:space="preserve"> του άρθρου 27 παρ.34-37 του Ν.2166/93(Φ.Ε.Κ.137 Α/24-8-93). Το έργο</w:t>
      </w:r>
      <w:r w:rsidR="00203B48">
        <w:rPr>
          <w:sz w:val="20"/>
        </w:rPr>
        <w:t xml:space="preserve"> </w:t>
      </w:r>
      <w:r>
        <w:rPr>
          <w:sz w:val="20"/>
        </w:rPr>
        <w:t xml:space="preserve">συγχρηματοδοτείται από το </w:t>
      </w:r>
      <w:r w:rsidR="000927E8">
        <w:rPr>
          <w:sz w:val="20"/>
        </w:rPr>
        <w:t xml:space="preserve">Ευρωπαϊκό </w:t>
      </w:r>
      <w:r>
        <w:rPr>
          <w:sz w:val="20"/>
        </w:rPr>
        <w:t>Ταμείο</w:t>
      </w:r>
      <w:r w:rsidR="000927E8">
        <w:rPr>
          <w:sz w:val="20"/>
        </w:rPr>
        <w:t xml:space="preserve"> Περιφερειακής Ανάπτυξης</w:t>
      </w:r>
      <w:r>
        <w:rPr>
          <w:sz w:val="20"/>
        </w:rPr>
        <w:t xml:space="preserve"> στα πλαίσια του Επιχειρησιακού Προγράμματος «Ενίσχυση της </w:t>
      </w:r>
      <w:proofErr w:type="spellStart"/>
      <w:r>
        <w:rPr>
          <w:sz w:val="20"/>
        </w:rPr>
        <w:t>Προσπελασιμότητας</w:t>
      </w:r>
      <w:proofErr w:type="spellEnd"/>
      <w:r>
        <w:rPr>
          <w:sz w:val="20"/>
        </w:rPr>
        <w:t>» ΕΣΠΑ 2007-2013.</w:t>
      </w:r>
      <w:r w:rsidR="00203B48">
        <w:rPr>
          <w:sz w:val="20"/>
        </w:rPr>
        <w:t xml:space="preserve"> </w:t>
      </w:r>
      <w:r w:rsidR="00203B48" w:rsidRPr="00EA25CF">
        <w:rPr>
          <w:sz w:val="20"/>
        </w:rPr>
        <w:t xml:space="preserve">Ο κωδικός </w:t>
      </w:r>
      <w:r w:rsidR="00770A4E" w:rsidRPr="00EA25CF">
        <w:rPr>
          <w:sz w:val="20"/>
        </w:rPr>
        <w:t>ΟΠΣ της πράξης είναι «364946».</w:t>
      </w:r>
      <w:r>
        <w:rPr>
          <w:sz w:val="20"/>
        </w:rPr>
        <w:t xml:space="preserve"> </w:t>
      </w:r>
    </w:p>
    <w:p w:rsidR="00FB50B7" w:rsidRPr="000C1DE1" w:rsidRDefault="00FB50B7">
      <w:pPr>
        <w:pStyle w:val="para-1"/>
        <w:tabs>
          <w:tab w:val="clear" w:pos="1021"/>
        </w:tabs>
        <w:ind w:left="1134" w:hanging="1134"/>
        <w:rPr>
          <w:sz w:val="10"/>
        </w:rPr>
      </w:pPr>
    </w:p>
    <w:p w:rsidR="007F5360" w:rsidRPr="000C1DE1" w:rsidRDefault="007F5360">
      <w:pPr>
        <w:pStyle w:val="para-1"/>
        <w:tabs>
          <w:tab w:val="clear" w:pos="1021"/>
        </w:tabs>
        <w:ind w:left="1134" w:hanging="1134"/>
        <w:rPr>
          <w:sz w:val="20"/>
        </w:rPr>
      </w:pPr>
      <w:r w:rsidRPr="000C1DE1">
        <w:rPr>
          <w:b/>
          <w:sz w:val="20"/>
        </w:rPr>
        <w:t>8.2</w:t>
      </w:r>
      <w:r w:rsidRPr="000C1DE1">
        <w:rPr>
          <w:sz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7F5360" w:rsidRPr="000C1DE1" w:rsidRDefault="007F5360">
      <w:pPr>
        <w:pStyle w:val="para-1"/>
        <w:tabs>
          <w:tab w:val="clear" w:pos="1021"/>
        </w:tabs>
        <w:ind w:left="1134" w:hanging="1134"/>
        <w:rPr>
          <w:sz w:val="20"/>
        </w:rPr>
      </w:pPr>
    </w:p>
    <w:p w:rsidR="007F5360" w:rsidRPr="000C1DE1" w:rsidRDefault="007F5360">
      <w:pPr>
        <w:pStyle w:val="para-1"/>
        <w:numPr>
          <w:ilvl w:val="1"/>
          <w:numId w:val="17"/>
        </w:numPr>
        <w:tabs>
          <w:tab w:val="clear" w:pos="1021"/>
        </w:tabs>
        <w:rPr>
          <w:sz w:val="20"/>
        </w:rPr>
      </w:pPr>
      <w:r w:rsidRPr="000C1DE1">
        <w:rPr>
          <w:sz w:val="20"/>
        </w:rPr>
        <w:t xml:space="preserve">Οι πληρωμές θα γίνονται </w:t>
      </w:r>
      <w:r>
        <w:rPr>
          <w:sz w:val="20"/>
        </w:rPr>
        <w:t xml:space="preserve">τμηματικά </w:t>
      </w:r>
      <w:r w:rsidRPr="000C1DE1">
        <w:rPr>
          <w:sz w:val="20"/>
        </w:rPr>
        <w:t xml:space="preserve">σύμφωνα με το άρθρο 53 του ν. 3669/08 και (ενδεχομένως) το αντίστοιχο άρθρο της Ε.Σ.Υ. Η πληρωμή του εργολαβικού τιμήματος θα γίνεται σε </w:t>
      </w:r>
      <w:r w:rsidRPr="000C1DE1">
        <w:rPr>
          <w:sz w:val="20"/>
          <w:lang w:val="en-US"/>
        </w:rPr>
        <w:t>EURO</w:t>
      </w:r>
      <w:r w:rsidRPr="000C1DE1">
        <w:rPr>
          <w:sz w:val="20"/>
        </w:rPr>
        <w:t>.</w:t>
      </w:r>
    </w:p>
    <w:p w:rsidR="007F5360" w:rsidRPr="00C97EE7" w:rsidRDefault="007F5360">
      <w:pPr>
        <w:pStyle w:val="1"/>
      </w:pPr>
      <w:bookmarkStart w:id="13" w:name="_Toc506102514"/>
    </w:p>
    <w:p w:rsidR="007F5360" w:rsidRPr="00C97EE7" w:rsidRDefault="007F5360" w:rsidP="00A20DBA"/>
    <w:p w:rsidR="007F5360" w:rsidRPr="000C1DE1" w:rsidRDefault="007F5360">
      <w:pPr>
        <w:pStyle w:val="1"/>
      </w:pPr>
      <w:r w:rsidRPr="000C1DE1">
        <w:t>Άρθρο 9:</w:t>
      </w:r>
      <w:r w:rsidRPr="000C1DE1">
        <w:tab/>
        <w:t>Παροχή διευκρινίσεων για το διαγωνισμό</w:t>
      </w:r>
    </w:p>
    <w:p w:rsidR="007F5360" w:rsidRPr="000C1DE1" w:rsidRDefault="007F5360">
      <w:pPr>
        <w:ind w:firstLine="1134"/>
        <w:jc w:val="both"/>
        <w:rPr>
          <w:rFonts w:ascii="Arial" w:hAnsi="Arial"/>
          <w:sz w:val="16"/>
        </w:rPr>
      </w:pPr>
    </w:p>
    <w:p w:rsidR="007F5360" w:rsidRPr="000C1DE1" w:rsidRDefault="007F5360">
      <w:pPr>
        <w:ind w:left="1100" w:hanging="1100"/>
        <w:jc w:val="both"/>
        <w:rPr>
          <w:rFonts w:ascii="Arial" w:hAnsi="Arial"/>
        </w:rPr>
      </w:pPr>
      <w:r w:rsidRPr="000C1DE1">
        <w:rPr>
          <w:rFonts w:ascii="Arial" w:hAnsi="Arial"/>
        </w:rPr>
        <w:tab/>
        <w:t xml:space="preserve">Εφόσον ζητηθούν εγκαίρως συμπληρωματικές πληροφορίες, διευκρινίσεις κ.λπ. για το διαγωνισμό, αυτές θα παρέχονται από την αρχή που διεξάγει το διαγωνισμό, το αργότερο έξι ημερολογιακές (6) ημέρες πριν από την ημερομηνία λήξης υποβολής των προσφορών. </w:t>
      </w:r>
    </w:p>
    <w:p w:rsidR="007F5360" w:rsidRPr="000C1DE1" w:rsidRDefault="007F5360">
      <w:pPr>
        <w:ind w:left="1100" w:hanging="1100"/>
        <w:jc w:val="both"/>
        <w:rPr>
          <w:rFonts w:ascii="Arial" w:hAnsi="Arial"/>
        </w:rPr>
      </w:pPr>
    </w:p>
    <w:p w:rsidR="007F5360" w:rsidRPr="00CA6698" w:rsidRDefault="007F5360">
      <w:pPr>
        <w:ind w:left="1100" w:hanging="1100"/>
        <w:jc w:val="both"/>
        <w:rPr>
          <w:rFonts w:ascii="Arial" w:hAnsi="Arial"/>
        </w:rPr>
      </w:pPr>
    </w:p>
    <w:p w:rsidR="007F5360" w:rsidRPr="000C1DE1" w:rsidRDefault="007F5360">
      <w:pPr>
        <w:pStyle w:val="1"/>
      </w:pPr>
      <w:r w:rsidRPr="000C1DE1">
        <w:t>Άρθρο 10:</w:t>
      </w:r>
      <w:r w:rsidRPr="000C1DE1">
        <w:tab/>
        <w:t>Τεκμήριο από τη συμμετοχή στο διαγωνισμό</w:t>
      </w:r>
    </w:p>
    <w:p w:rsidR="007F5360" w:rsidRPr="000C1DE1" w:rsidRDefault="007F5360">
      <w:pPr>
        <w:jc w:val="both"/>
        <w:rPr>
          <w:rFonts w:ascii="Arial" w:hAnsi="Arial"/>
        </w:rPr>
      </w:pPr>
    </w:p>
    <w:p w:rsidR="007F5360" w:rsidRPr="004A1198" w:rsidRDefault="007F5360" w:rsidP="004A1198">
      <w:pPr>
        <w:pStyle w:val="para-1"/>
        <w:tabs>
          <w:tab w:val="clear" w:pos="1021"/>
          <w:tab w:val="clear" w:pos="1588"/>
          <w:tab w:val="left" w:pos="1134"/>
        </w:tabs>
        <w:ind w:left="1100" w:firstLine="0"/>
        <w:rPr>
          <w:sz w:val="20"/>
        </w:rPr>
      </w:pPr>
      <w:r w:rsidRPr="000C1DE1">
        <w:rPr>
          <w:sz w:val="20"/>
        </w:rPr>
        <w:t>Η υποβολή προσφοράς στο διαγωνισμό αποτελεί τεκμήριο ότι ο διαγωνιζόμενος έχει λάβει πλήρη γνώση αυτής της διακήρυξης και των λοιπών τευχών δημοπράτησης και γνωρίζει πλήρως τις συνθήκες εκτέλεσης του έργο</w:t>
      </w:r>
      <w:bookmarkEnd w:id="13"/>
    </w:p>
    <w:p w:rsidR="007F5360" w:rsidRPr="000C1DE1" w:rsidRDefault="007F5360">
      <w:pPr>
        <w:pStyle w:val="para-1"/>
        <w:tabs>
          <w:tab w:val="clear" w:pos="1021"/>
          <w:tab w:val="clear" w:pos="1588"/>
          <w:tab w:val="left" w:pos="1134"/>
        </w:tabs>
        <w:ind w:left="1100" w:firstLine="0"/>
        <w:rPr>
          <w:b/>
          <w:sz w:val="20"/>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0084"/>
      </w:tblGrid>
      <w:tr w:rsidR="007F5360" w:rsidRPr="000C1DE1">
        <w:trPr>
          <w:trHeight w:val="317"/>
        </w:trPr>
        <w:tc>
          <w:tcPr>
            <w:tcW w:w="10084" w:type="dxa"/>
          </w:tcPr>
          <w:p w:rsidR="007F5360" w:rsidRPr="000C1DE1" w:rsidRDefault="007F5360">
            <w:pPr>
              <w:pStyle w:val="6"/>
              <w:rPr>
                <w:rFonts w:ascii="Arial" w:hAnsi="Arial"/>
              </w:rPr>
            </w:pPr>
            <w:bookmarkStart w:id="14" w:name="_Toc506102516"/>
            <w:r w:rsidRPr="000C1DE1">
              <w:rPr>
                <w:rFonts w:ascii="Arial" w:hAnsi="Arial"/>
              </w:rPr>
              <w:lastRenderedPageBreak/>
              <w:t>ΚΕΦΑΛΑΙΟ Β΄</w:t>
            </w:r>
            <w:bookmarkEnd w:id="14"/>
          </w:p>
        </w:tc>
      </w:tr>
    </w:tbl>
    <w:p w:rsidR="007F5360" w:rsidRPr="000C1DE1" w:rsidRDefault="007F5360">
      <w:pPr>
        <w:jc w:val="center"/>
        <w:rPr>
          <w:rFonts w:ascii="Arial" w:hAnsi="Arial"/>
          <w:sz w:val="22"/>
        </w:rPr>
      </w:pPr>
    </w:p>
    <w:p w:rsidR="007F5360" w:rsidRPr="000C1DE1" w:rsidRDefault="007F5360">
      <w:pPr>
        <w:pStyle w:val="1"/>
        <w:ind w:left="1100" w:hanging="1100"/>
        <w:rPr>
          <w:u w:val="single"/>
        </w:rPr>
      </w:pPr>
      <w:bookmarkStart w:id="15" w:name="_Toc506102517"/>
      <w:r w:rsidRPr="000C1DE1">
        <w:t>Άρθρο 11:</w:t>
      </w:r>
      <w:r w:rsidRPr="000C1DE1">
        <w:tab/>
        <w:t xml:space="preserve">Τίτλος, προϋπολογισμός, τόπος, περιγραφή και ουσιώδη χαρακτηριστικά του </w:t>
      </w:r>
      <w:bookmarkEnd w:id="15"/>
      <w:r w:rsidRPr="000C1DE1">
        <w:t>έργου</w:t>
      </w:r>
    </w:p>
    <w:p w:rsidR="007F5360" w:rsidRPr="000C1DE1" w:rsidRDefault="007F5360">
      <w:pPr>
        <w:pStyle w:val="para-2"/>
        <w:tabs>
          <w:tab w:val="clear" w:pos="1021"/>
          <w:tab w:val="left" w:pos="1134"/>
        </w:tabs>
        <w:ind w:left="1134" w:hanging="1134"/>
        <w:rPr>
          <w:b/>
          <w:sz w:val="10"/>
          <w:u w:val="single"/>
        </w:rPr>
      </w:pPr>
    </w:p>
    <w:p w:rsidR="007F5360" w:rsidRPr="000C1DE1" w:rsidRDefault="007F5360">
      <w:pPr>
        <w:numPr>
          <w:ilvl w:val="1"/>
          <w:numId w:val="18"/>
        </w:numPr>
        <w:tabs>
          <w:tab w:val="clear" w:pos="375"/>
          <w:tab w:val="left" w:pos="-2800"/>
          <w:tab w:val="num" w:pos="1100"/>
        </w:tabs>
        <w:ind w:left="1100" w:hanging="1100"/>
        <w:rPr>
          <w:rFonts w:ascii="Arial" w:hAnsi="Arial"/>
          <w:b/>
        </w:rPr>
      </w:pPr>
      <w:r w:rsidRPr="000C1DE1">
        <w:rPr>
          <w:rFonts w:ascii="Arial" w:hAnsi="Arial"/>
          <w:b/>
        </w:rPr>
        <w:t>Τίτλος του έργου</w:t>
      </w:r>
    </w:p>
    <w:p w:rsidR="007F5360" w:rsidRPr="000C1DE1" w:rsidRDefault="007F5360">
      <w:pPr>
        <w:tabs>
          <w:tab w:val="left" w:pos="1100"/>
          <w:tab w:val="left" w:pos="1134"/>
        </w:tabs>
        <w:ind w:left="1100" w:hanging="1100"/>
        <w:rPr>
          <w:rFonts w:ascii="Arial" w:hAnsi="Arial"/>
          <w:b/>
          <w:sz w:val="10"/>
        </w:rPr>
      </w:pPr>
    </w:p>
    <w:p w:rsidR="007F5360" w:rsidRPr="000C1DE1" w:rsidRDefault="007F5360">
      <w:pPr>
        <w:tabs>
          <w:tab w:val="left" w:pos="1100"/>
        </w:tabs>
        <w:ind w:left="1100" w:hanging="1100"/>
        <w:jc w:val="both"/>
        <w:rPr>
          <w:rFonts w:ascii="Arial" w:hAnsi="Arial"/>
        </w:rPr>
      </w:pPr>
      <w:r w:rsidRPr="000C1DE1">
        <w:rPr>
          <w:rFonts w:ascii="Arial" w:hAnsi="Arial"/>
        </w:rPr>
        <w:tab/>
        <w:t xml:space="preserve">Ο τίτλος του έργου είναι: </w:t>
      </w:r>
    </w:p>
    <w:p w:rsidR="007F5360" w:rsidRDefault="007F5360" w:rsidP="009B209C">
      <w:pPr>
        <w:pStyle w:val="6"/>
        <w:ind w:left="800" w:hanging="800"/>
        <w:rPr>
          <w:rFonts w:ascii="Arial" w:hAnsi="Arial" w:cs="Arial"/>
          <w:spacing w:val="6"/>
          <w:sz w:val="20"/>
        </w:rPr>
      </w:pPr>
      <w:r w:rsidRPr="000C1DE1">
        <w:rPr>
          <w:rFonts w:ascii="Arial" w:hAnsi="Arial"/>
          <w:b w:val="0"/>
        </w:rPr>
        <w:tab/>
      </w:r>
      <w:r w:rsidRPr="000C1DE1">
        <w:rPr>
          <w:rFonts w:ascii="Arial" w:hAnsi="Arial" w:cs="Arial"/>
          <w:spacing w:val="6"/>
          <w:sz w:val="20"/>
        </w:rPr>
        <w:t>«</w:t>
      </w:r>
      <w:r>
        <w:rPr>
          <w:rFonts w:ascii="Arial" w:hAnsi="Arial" w:cs="Arial"/>
          <w:spacing w:val="6"/>
          <w:sz w:val="20"/>
        </w:rPr>
        <w:t xml:space="preserve">Επέκταση </w:t>
      </w:r>
      <w:proofErr w:type="spellStart"/>
      <w:r>
        <w:rPr>
          <w:rFonts w:ascii="Arial" w:hAnsi="Arial" w:cs="Arial"/>
          <w:spacing w:val="6"/>
          <w:sz w:val="20"/>
        </w:rPr>
        <w:t>αεροσταθμού</w:t>
      </w:r>
      <w:proofErr w:type="spellEnd"/>
      <w:r>
        <w:rPr>
          <w:rFonts w:ascii="Arial" w:hAnsi="Arial" w:cs="Arial"/>
          <w:spacing w:val="6"/>
          <w:sz w:val="20"/>
        </w:rPr>
        <w:t xml:space="preserve">, λοιπές βοηθητικές εγκαταστάσεις και διαμόρφωση περιβάλλοντος χώρου στον Κρατικό Αερολιμένα Χανίων Ι. </w:t>
      </w:r>
      <w:proofErr w:type="spellStart"/>
      <w:r>
        <w:rPr>
          <w:rFonts w:ascii="Arial" w:hAnsi="Arial" w:cs="Arial"/>
          <w:spacing w:val="6"/>
          <w:sz w:val="20"/>
        </w:rPr>
        <w:t>Δασκαλογιάννης</w:t>
      </w:r>
      <w:proofErr w:type="spellEnd"/>
      <w:r w:rsidRPr="000C1DE1">
        <w:rPr>
          <w:rFonts w:ascii="Arial" w:hAnsi="Arial" w:cs="Arial"/>
          <w:spacing w:val="6"/>
          <w:sz w:val="20"/>
        </w:rPr>
        <w:t>».</w:t>
      </w:r>
    </w:p>
    <w:p w:rsidR="007F5360" w:rsidRDefault="007F5360" w:rsidP="001163E7"/>
    <w:p w:rsidR="007F5360" w:rsidRPr="001163E7" w:rsidRDefault="007F5360" w:rsidP="001163E7">
      <w:pPr>
        <w:rPr>
          <w:rFonts w:ascii="Arial" w:hAnsi="Arial" w:cs="Arial"/>
          <w:b/>
        </w:rPr>
      </w:pPr>
      <w:r w:rsidRPr="001163E7">
        <w:rPr>
          <w:b/>
        </w:rPr>
        <w:t xml:space="preserve">                       </w:t>
      </w:r>
      <w:r w:rsidRPr="001163E7">
        <w:rPr>
          <w:rFonts w:ascii="Arial" w:hAnsi="Arial" w:cs="Arial"/>
          <w:b/>
        </w:rPr>
        <w:t>Κοινό λεξιλόγιο για τις δημόσιες συμβάσεις (</w:t>
      </w:r>
      <w:r w:rsidRPr="001163E7">
        <w:rPr>
          <w:rFonts w:ascii="Arial" w:hAnsi="Arial" w:cs="Arial"/>
          <w:b/>
          <w:lang w:val="en-US"/>
        </w:rPr>
        <w:t>CPV</w:t>
      </w:r>
      <w:r w:rsidRPr="001163E7">
        <w:rPr>
          <w:rFonts w:ascii="Arial" w:hAnsi="Arial" w:cs="Arial"/>
          <w:b/>
        </w:rPr>
        <w:t>)</w:t>
      </w:r>
    </w:p>
    <w:p w:rsidR="007F5360" w:rsidRPr="00AF72BB" w:rsidRDefault="007F5360" w:rsidP="001163E7">
      <w:pPr>
        <w:rPr>
          <w:rFonts w:ascii="Arial" w:hAnsi="Arial" w:cs="Arial"/>
          <w:b/>
        </w:rPr>
      </w:pPr>
      <w:r w:rsidRPr="001163E7">
        <w:rPr>
          <w:rFonts w:ascii="Arial" w:hAnsi="Arial" w:cs="Arial"/>
          <w:b/>
        </w:rPr>
        <w:t xml:space="preserve">                     Κύριο αντικείμενο       :</w:t>
      </w:r>
      <w:r>
        <w:rPr>
          <w:rFonts w:ascii="Arial" w:hAnsi="Arial" w:cs="Arial"/>
          <w:b/>
          <w:lang w:val="en-US"/>
        </w:rPr>
        <w:t xml:space="preserve"> </w:t>
      </w:r>
      <w:r>
        <w:rPr>
          <w:rFonts w:ascii="Arial" w:hAnsi="Arial" w:cs="Arial"/>
          <w:b/>
        </w:rPr>
        <w:t>45.21.33.31-2</w:t>
      </w:r>
    </w:p>
    <w:p w:rsidR="007F5360" w:rsidRPr="00AF72BB" w:rsidRDefault="007F5360" w:rsidP="00AF72BB">
      <w:pPr>
        <w:rPr>
          <w:rFonts w:ascii="Arial" w:hAnsi="Arial" w:cs="Arial"/>
          <w:b/>
          <w:lang w:val="en-US"/>
        </w:rPr>
      </w:pPr>
      <w:r w:rsidRPr="001163E7">
        <w:rPr>
          <w:rFonts w:ascii="Arial" w:hAnsi="Arial" w:cs="Arial"/>
          <w:b/>
        </w:rPr>
        <w:t xml:space="preserve">                     </w:t>
      </w:r>
    </w:p>
    <w:p w:rsidR="007F5360" w:rsidRPr="000C1DE1" w:rsidRDefault="007F5360">
      <w:pPr>
        <w:tabs>
          <w:tab w:val="left" w:pos="1100"/>
          <w:tab w:val="left" w:pos="1134"/>
        </w:tabs>
        <w:ind w:left="1100" w:hanging="1100"/>
        <w:rPr>
          <w:rFonts w:ascii="Arial" w:hAnsi="Arial"/>
          <w:b/>
          <w:sz w:val="10"/>
        </w:rPr>
      </w:pPr>
      <w:r w:rsidRPr="000C1DE1">
        <w:rPr>
          <w:rFonts w:ascii="Arial" w:hAnsi="Arial"/>
          <w:b/>
        </w:rPr>
        <w:tab/>
      </w:r>
    </w:p>
    <w:p w:rsidR="007F5360" w:rsidRPr="000C1DE1" w:rsidRDefault="007F5360">
      <w:pPr>
        <w:numPr>
          <w:ilvl w:val="1"/>
          <w:numId w:val="18"/>
        </w:numPr>
        <w:tabs>
          <w:tab w:val="clear" w:pos="375"/>
          <w:tab w:val="left" w:pos="-2800"/>
          <w:tab w:val="num" w:pos="1100"/>
        </w:tabs>
        <w:ind w:left="1100" w:hanging="1100"/>
        <w:rPr>
          <w:rFonts w:ascii="Arial" w:hAnsi="Arial"/>
          <w:b/>
        </w:rPr>
      </w:pPr>
      <w:r w:rsidRPr="000C1DE1">
        <w:rPr>
          <w:rFonts w:ascii="Arial" w:hAnsi="Arial"/>
          <w:b/>
        </w:rPr>
        <w:t>Προϋπολογισμός του έργου</w:t>
      </w:r>
    </w:p>
    <w:p w:rsidR="007F5360" w:rsidRPr="000C1DE1" w:rsidRDefault="007F5360">
      <w:pPr>
        <w:tabs>
          <w:tab w:val="left" w:pos="1100"/>
          <w:tab w:val="left" w:pos="1134"/>
        </w:tabs>
        <w:ind w:left="1100" w:hanging="1100"/>
        <w:rPr>
          <w:rFonts w:ascii="Arial" w:hAnsi="Arial"/>
          <w:b/>
          <w:sz w:val="10"/>
        </w:rPr>
      </w:pPr>
    </w:p>
    <w:p w:rsidR="007F5360" w:rsidRPr="000C1DE1" w:rsidRDefault="007F5360">
      <w:pPr>
        <w:tabs>
          <w:tab w:val="left" w:pos="1100"/>
        </w:tabs>
        <w:ind w:left="1100"/>
        <w:jc w:val="both"/>
        <w:rPr>
          <w:rFonts w:ascii="Arial" w:hAnsi="Arial"/>
        </w:rPr>
      </w:pPr>
      <w:r w:rsidRPr="000C1DE1">
        <w:rPr>
          <w:rFonts w:ascii="Arial" w:hAnsi="Arial"/>
        </w:rPr>
        <w:t xml:space="preserve">Ο συνολικός προϋπολογισμός Μελέτης / Υπηρεσίας του έργου ανέρχεται σε </w:t>
      </w:r>
      <w:r>
        <w:rPr>
          <w:rFonts w:ascii="Arial" w:hAnsi="Arial"/>
          <w:b/>
        </w:rPr>
        <w:t>110.0</w:t>
      </w:r>
      <w:r w:rsidRPr="0017787F">
        <w:rPr>
          <w:rFonts w:ascii="Arial" w:hAnsi="Arial"/>
          <w:b/>
        </w:rPr>
        <w:t>85</w:t>
      </w:r>
      <w:r w:rsidRPr="001163E7">
        <w:rPr>
          <w:rFonts w:ascii="Arial" w:hAnsi="Arial"/>
          <w:b/>
        </w:rPr>
        <w:t>.000,00</w:t>
      </w:r>
      <w:r w:rsidRPr="000C1DE1">
        <w:rPr>
          <w:rFonts w:ascii="Arial" w:hAnsi="Arial"/>
        </w:rPr>
        <w:t xml:space="preserve"> Ευρώ και αναλύεται σε:</w:t>
      </w:r>
    </w:p>
    <w:p w:rsidR="007F5360" w:rsidRPr="000C1DE1" w:rsidRDefault="007F5360">
      <w:pPr>
        <w:tabs>
          <w:tab w:val="left" w:pos="1100"/>
        </w:tabs>
        <w:ind w:left="1100"/>
        <w:jc w:val="both"/>
        <w:rPr>
          <w:rFonts w:ascii="Arial" w:hAnsi="Arial"/>
        </w:rPr>
      </w:pPr>
    </w:p>
    <w:p w:rsidR="007F5360" w:rsidRPr="00CE1EB0" w:rsidRDefault="007F5360" w:rsidP="00D52E2A">
      <w:pPr>
        <w:numPr>
          <w:ilvl w:val="0"/>
          <w:numId w:val="29"/>
        </w:numPr>
        <w:tabs>
          <w:tab w:val="left" w:pos="1100"/>
        </w:tabs>
        <w:jc w:val="both"/>
        <w:rPr>
          <w:rFonts w:ascii="Arial" w:hAnsi="Arial"/>
        </w:rPr>
      </w:pPr>
      <w:r w:rsidRPr="00CE1EB0">
        <w:rPr>
          <w:rFonts w:ascii="Arial" w:hAnsi="Arial"/>
        </w:rPr>
        <w:t>Δαπάνη Εργασιών</w:t>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Pr>
          <w:rFonts w:ascii="Arial" w:hAnsi="Arial"/>
        </w:rPr>
        <w:t xml:space="preserve">     </w:t>
      </w:r>
      <w:r>
        <w:rPr>
          <w:rFonts w:ascii="Arial" w:hAnsi="Arial"/>
          <w:b/>
        </w:rPr>
        <w:t>64.960.32</w:t>
      </w:r>
      <w:r>
        <w:rPr>
          <w:rFonts w:ascii="Arial" w:hAnsi="Arial"/>
          <w:b/>
          <w:lang w:val="en-US"/>
        </w:rPr>
        <w:t>4</w:t>
      </w:r>
      <w:r>
        <w:rPr>
          <w:rFonts w:ascii="Arial" w:hAnsi="Arial"/>
          <w:b/>
        </w:rPr>
        <w:t>,</w:t>
      </w:r>
      <w:r>
        <w:rPr>
          <w:rFonts w:ascii="Arial" w:hAnsi="Arial"/>
          <w:b/>
          <w:lang w:val="en-US"/>
        </w:rPr>
        <w:t>8</w:t>
      </w:r>
      <w:r w:rsidR="00C86ED3">
        <w:rPr>
          <w:rFonts w:ascii="Arial" w:hAnsi="Arial"/>
          <w:b/>
          <w:lang w:val="en-US"/>
        </w:rPr>
        <w:t>9</w:t>
      </w:r>
      <w:r w:rsidRPr="00CE1EB0">
        <w:rPr>
          <w:rFonts w:ascii="Arial" w:hAnsi="Arial"/>
          <w:b/>
        </w:rPr>
        <w:t>€</w:t>
      </w:r>
      <w:r w:rsidRPr="00CE1EB0">
        <w:rPr>
          <w:rFonts w:ascii="Arial" w:hAnsi="Arial"/>
          <w:b/>
        </w:rPr>
        <w:tab/>
      </w:r>
      <w:r w:rsidRPr="00CE1EB0">
        <w:rPr>
          <w:rFonts w:ascii="Arial" w:hAnsi="Arial"/>
        </w:rPr>
        <w:tab/>
      </w:r>
      <w:r w:rsidRPr="00CE1EB0">
        <w:rPr>
          <w:rFonts w:ascii="Arial" w:hAnsi="Arial"/>
        </w:rPr>
        <w:tab/>
      </w:r>
      <w:r w:rsidRPr="00CE1EB0">
        <w:rPr>
          <w:rFonts w:ascii="Arial" w:hAnsi="Arial"/>
        </w:rPr>
        <w:tab/>
      </w:r>
    </w:p>
    <w:p w:rsidR="007F5360" w:rsidRPr="00CE1EB0" w:rsidRDefault="007F5360" w:rsidP="00D52E2A">
      <w:pPr>
        <w:numPr>
          <w:ilvl w:val="0"/>
          <w:numId w:val="29"/>
        </w:numPr>
        <w:tabs>
          <w:tab w:val="left" w:pos="1100"/>
        </w:tabs>
        <w:jc w:val="both"/>
        <w:rPr>
          <w:rFonts w:ascii="Arial" w:hAnsi="Arial"/>
          <w:b/>
        </w:rPr>
      </w:pPr>
      <w:r w:rsidRPr="00CE1EB0">
        <w:rPr>
          <w:rFonts w:ascii="Arial" w:hAnsi="Arial"/>
        </w:rPr>
        <w:t xml:space="preserve">Γενικά έξοδα και Όφελος εργολάβου (Γ.Ε.+Ο.Ε.)                      </w:t>
      </w:r>
      <w:r w:rsidRPr="00CE1EB0">
        <w:rPr>
          <w:rFonts w:ascii="Arial" w:hAnsi="Arial"/>
        </w:rPr>
        <w:tab/>
      </w:r>
      <w:r>
        <w:rPr>
          <w:rFonts w:ascii="Arial" w:hAnsi="Arial"/>
        </w:rPr>
        <w:t xml:space="preserve">     </w:t>
      </w:r>
      <w:r>
        <w:rPr>
          <w:rFonts w:ascii="Arial" w:hAnsi="Arial"/>
          <w:b/>
        </w:rPr>
        <w:t>11.692.858,</w:t>
      </w:r>
      <w:r>
        <w:rPr>
          <w:rFonts w:ascii="Arial" w:hAnsi="Arial"/>
          <w:b/>
          <w:lang w:val="en-US"/>
        </w:rPr>
        <w:t>48</w:t>
      </w:r>
      <w:r w:rsidRPr="00CE1EB0">
        <w:rPr>
          <w:rFonts w:ascii="Arial" w:hAnsi="Arial"/>
          <w:b/>
        </w:rPr>
        <w:t>€</w:t>
      </w:r>
    </w:p>
    <w:p w:rsidR="007F5360" w:rsidRPr="00CE1EB0" w:rsidRDefault="007F5360">
      <w:pPr>
        <w:tabs>
          <w:tab w:val="left" w:pos="1100"/>
        </w:tabs>
        <w:ind w:left="1100"/>
        <w:jc w:val="both"/>
        <w:rPr>
          <w:rFonts w:ascii="Arial" w:hAnsi="Arial"/>
        </w:rPr>
      </w:pPr>
    </w:p>
    <w:p w:rsidR="007F5360" w:rsidRPr="00CE1EB0" w:rsidRDefault="007F5360" w:rsidP="00D52E2A">
      <w:pPr>
        <w:numPr>
          <w:ilvl w:val="0"/>
          <w:numId w:val="29"/>
        </w:numPr>
        <w:tabs>
          <w:tab w:val="left" w:pos="1100"/>
        </w:tabs>
        <w:rPr>
          <w:rFonts w:ascii="Arial" w:hAnsi="Arial"/>
          <w:b/>
          <w:sz w:val="16"/>
          <w:szCs w:val="16"/>
        </w:rPr>
      </w:pPr>
      <w:r w:rsidRPr="00CE1EB0">
        <w:rPr>
          <w:rFonts w:ascii="Arial" w:hAnsi="Arial"/>
        </w:rPr>
        <w:t>Απρόβλεπτα (</w:t>
      </w:r>
      <w:r w:rsidRPr="00CE1EB0">
        <w:rPr>
          <w:rFonts w:ascii="Arial" w:hAnsi="Arial"/>
          <w:sz w:val="16"/>
          <w:szCs w:val="16"/>
        </w:rPr>
        <w:t>ποσοστού 9% επί της δαπάνης εργασιών και του κονδυλίου Γ.Ε.+Ο.Ε.</w:t>
      </w:r>
      <w:r w:rsidRPr="00CE1EB0">
        <w:rPr>
          <w:rFonts w:ascii="Arial" w:hAnsi="Arial"/>
        </w:rPr>
        <w:t xml:space="preserve">) που αναλώνονται σύμφωνα με τους όρους του  άρθρου 57 παρ. 3  ν. 3669/08,                                                       </w:t>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t xml:space="preserve">  </w:t>
      </w:r>
      <w:r w:rsidRPr="00CE1EB0">
        <w:rPr>
          <w:rFonts w:ascii="Arial" w:hAnsi="Arial"/>
        </w:rPr>
        <w:tab/>
      </w:r>
      <w:r>
        <w:rPr>
          <w:rFonts w:ascii="Arial" w:hAnsi="Arial"/>
        </w:rPr>
        <w:t xml:space="preserve">     </w:t>
      </w:r>
      <w:r w:rsidRPr="00CE1EB0">
        <w:rPr>
          <w:rFonts w:ascii="Arial" w:hAnsi="Arial"/>
        </w:rPr>
        <w:t xml:space="preserve">  </w:t>
      </w:r>
      <w:r>
        <w:rPr>
          <w:rFonts w:ascii="Arial" w:hAnsi="Arial"/>
          <w:b/>
        </w:rPr>
        <w:t>6.898.786,</w:t>
      </w:r>
      <w:r w:rsidRPr="008B5106">
        <w:rPr>
          <w:rFonts w:ascii="Arial" w:hAnsi="Arial"/>
          <w:b/>
        </w:rPr>
        <w:t>5</w:t>
      </w:r>
      <w:r w:rsidRPr="00CE1EB0">
        <w:rPr>
          <w:rFonts w:ascii="Arial" w:hAnsi="Arial"/>
          <w:b/>
        </w:rPr>
        <w:t>0€</w:t>
      </w:r>
    </w:p>
    <w:p w:rsidR="007F5360" w:rsidRPr="00CE1EB0" w:rsidRDefault="007F5360" w:rsidP="00D52E2A">
      <w:pPr>
        <w:numPr>
          <w:ilvl w:val="0"/>
          <w:numId w:val="29"/>
        </w:numPr>
        <w:tabs>
          <w:tab w:val="left" w:pos="1100"/>
        </w:tabs>
        <w:jc w:val="both"/>
        <w:rPr>
          <w:rFonts w:ascii="Arial" w:hAnsi="Arial"/>
          <w:b/>
        </w:rPr>
      </w:pPr>
      <w:r w:rsidRPr="00CE1EB0">
        <w:rPr>
          <w:rFonts w:ascii="Arial" w:hAnsi="Arial"/>
        </w:rPr>
        <w:t xml:space="preserve">Άσφαλτος  (Απολογιστικά) </w:t>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r>
      <w:r w:rsidRPr="00CE1EB0">
        <w:rPr>
          <w:rFonts w:ascii="Arial" w:hAnsi="Arial"/>
        </w:rPr>
        <w:tab/>
        <w:t xml:space="preserve">     </w:t>
      </w:r>
      <w:r w:rsidRPr="00CE1EB0">
        <w:rPr>
          <w:rFonts w:ascii="Arial" w:hAnsi="Arial"/>
        </w:rPr>
        <w:tab/>
        <w:t xml:space="preserve">   </w:t>
      </w:r>
      <w:r>
        <w:rPr>
          <w:rFonts w:ascii="Arial" w:hAnsi="Arial"/>
        </w:rPr>
        <w:t xml:space="preserve">    </w:t>
      </w:r>
      <w:r w:rsidRPr="00CE1EB0">
        <w:rPr>
          <w:rFonts w:ascii="Arial" w:hAnsi="Arial"/>
        </w:rPr>
        <w:t xml:space="preserve">  </w:t>
      </w:r>
      <w:r>
        <w:rPr>
          <w:rFonts w:ascii="Arial" w:hAnsi="Arial"/>
        </w:rPr>
        <w:t xml:space="preserve"> </w:t>
      </w:r>
      <w:r w:rsidRPr="00CE1EB0">
        <w:rPr>
          <w:rFonts w:ascii="Arial" w:hAnsi="Arial"/>
          <w:b/>
        </w:rPr>
        <w:t>400.000,00€</w:t>
      </w:r>
    </w:p>
    <w:p w:rsidR="007F5360" w:rsidRPr="00CE1EB0" w:rsidRDefault="007F5360" w:rsidP="00BE6F28">
      <w:pPr>
        <w:tabs>
          <w:tab w:val="left" w:pos="1100"/>
        </w:tabs>
        <w:ind w:left="1820"/>
        <w:jc w:val="both"/>
        <w:rPr>
          <w:rFonts w:ascii="Arial" w:hAnsi="Arial"/>
        </w:rPr>
      </w:pPr>
    </w:p>
    <w:p w:rsidR="007F5360" w:rsidRPr="00CE1EB0" w:rsidRDefault="007F5360" w:rsidP="00D52E2A">
      <w:pPr>
        <w:numPr>
          <w:ilvl w:val="0"/>
          <w:numId w:val="29"/>
        </w:numPr>
        <w:tabs>
          <w:tab w:val="left" w:pos="1100"/>
        </w:tabs>
        <w:jc w:val="both"/>
        <w:rPr>
          <w:rFonts w:ascii="Arial" w:hAnsi="Arial"/>
          <w:b/>
        </w:rPr>
      </w:pPr>
      <w:r w:rsidRPr="00CE1EB0">
        <w:rPr>
          <w:rFonts w:ascii="Arial" w:hAnsi="Arial"/>
        </w:rPr>
        <w:t>Γενικά έξοδα και Όφελος εργολάβου (Γ.Ε.+Ο.Ε.) Ασφάλτου</w:t>
      </w:r>
      <w:r w:rsidRPr="00CE1EB0">
        <w:rPr>
          <w:rFonts w:ascii="Arial" w:hAnsi="Arial"/>
        </w:rPr>
        <w:tab/>
        <w:t xml:space="preserve">                    </w:t>
      </w:r>
      <w:r>
        <w:rPr>
          <w:rFonts w:ascii="Arial" w:hAnsi="Arial"/>
        </w:rPr>
        <w:t xml:space="preserve">     </w:t>
      </w:r>
      <w:r w:rsidRPr="00CE1EB0">
        <w:rPr>
          <w:rFonts w:ascii="Arial" w:hAnsi="Arial"/>
          <w:b/>
        </w:rPr>
        <w:t>72.000,00€</w:t>
      </w:r>
    </w:p>
    <w:p w:rsidR="007F5360" w:rsidRPr="00384839" w:rsidRDefault="007F5360" w:rsidP="00384839">
      <w:pPr>
        <w:tabs>
          <w:tab w:val="left" w:pos="1100"/>
        </w:tabs>
        <w:jc w:val="both"/>
        <w:rPr>
          <w:rFonts w:ascii="Arial" w:hAnsi="Arial"/>
          <w:lang w:val="en-US"/>
        </w:rPr>
      </w:pPr>
    </w:p>
    <w:p w:rsidR="007F5360" w:rsidRPr="00CE1EB0" w:rsidRDefault="007F5360" w:rsidP="00A02C6F">
      <w:pPr>
        <w:numPr>
          <w:ilvl w:val="0"/>
          <w:numId w:val="29"/>
        </w:numPr>
        <w:tabs>
          <w:tab w:val="left" w:pos="1100"/>
        </w:tabs>
        <w:jc w:val="both"/>
        <w:rPr>
          <w:rFonts w:ascii="Arial" w:hAnsi="Arial"/>
          <w:b/>
        </w:rPr>
      </w:pPr>
      <w:r w:rsidRPr="00CE1EB0">
        <w:rPr>
          <w:rFonts w:ascii="Arial" w:hAnsi="Arial"/>
        </w:rPr>
        <w:t xml:space="preserve">Αναθεώρηση                                                                                 </w:t>
      </w:r>
      <w:r>
        <w:rPr>
          <w:rFonts w:ascii="Arial" w:hAnsi="Arial"/>
        </w:rPr>
        <w:t xml:space="preserve">          </w:t>
      </w:r>
      <w:r w:rsidRPr="00CE1EB0">
        <w:rPr>
          <w:rFonts w:ascii="Arial" w:hAnsi="Arial"/>
        </w:rPr>
        <w:t xml:space="preserve">  </w:t>
      </w:r>
      <w:r w:rsidR="00C86ED3">
        <w:rPr>
          <w:rFonts w:ascii="Arial" w:hAnsi="Arial"/>
          <w:lang w:val="en-US"/>
        </w:rPr>
        <w:t xml:space="preserve"> </w:t>
      </w:r>
      <w:r w:rsidR="00C86ED3">
        <w:rPr>
          <w:rFonts w:ascii="Arial" w:hAnsi="Arial"/>
          <w:b/>
        </w:rPr>
        <w:t>5.</w:t>
      </w:r>
      <w:r w:rsidR="006A265A">
        <w:rPr>
          <w:rFonts w:ascii="Arial" w:hAnsi="Arial"/>
          <w:b/>
        </w:rPr>
        <w:t>476.030,13</w:t>
      </w:r>
      <w:r w:rsidRPr="00CE1EB0">
        <w:rPr>
          <w:rFonts w:ascii="Arial" w:hAnsi="Arial"/>
          <w:b/>
        </w:rPr>
        <w:t>€</w:t>
      </w:r>
    </w:p>
    <w:p w:rsidR="007F5360" w:rsidRPr="00CE1EB0" w:rsidRDefault="007F5360" w:rsidP="00D52E2A">
      <w:pPr>
        <w:tabs>
          <w:tab w:val="left" w:pos="1100"/>
        </w:tabs>
        <w:ind w:left="1100" w:firstLine="2220"/>
        <w:jc w:val="both"/>
        <w:rPr>
          <w:rFonts w:ascii="Arial" w:hAnsi="Arial"/>
        </w:rPr>
      </w:pPr>
    </w:p>
    <w:p w:rsidR="007F5360" w:rsidRPr="00CE1EB0" w:rsidRDefault="007F5360" w:rsidP="00D52E2A">
      <w:pPr>
        <w:numPr>
          <w:ilvl w:val="0"/>
          <w:numId w:val="29"/>
        </w:numPr>
        <w:tabs>
          <w:tab w:val="left" w:pos="1100"/>
        </w:tabs>
        <w:jc w:val="both"/>
        <w:rPr>
          <w:rFonts w:ascii="Arial" w:hAnsi="Arial"/>
          <w:b/>
          <w:i/>
        </w:rPr>
      </w:pPr>
      <w:r w:rsidRPr="00CE1EB0">
        <w:rPr>
          <w:rFonts w:ascii="Arial" w:hAnsi="Arial"/>
        </w:rPr>
        <w:t xml:space="preserve">Φόρος Προστιθέμενης Αξίας (23%)                                                 </w:t>
      </w:r>
      <w:r>
        <w:rPr>
          <w:rFonts w:ascii="Arial" w:hAnsi="Arial"/>
        </w:rPr>
        <w:t xml:space="preserve">        </w:t>
      </w:r>
      <w:r>
        <w:rPr>
          <w:rFonts w:ascii="Arial" w:hAnsi="Arial"/>
          <w:b/>
        </w:rPr>
        <w:t>20.5</w:t>
      </w:r>
      <w:r w:rsidRPr="008B5106">
        <w:rPr>
          <w:rFonts w:ascii="Arial" w:hAnsi="Arial"/>
          <w:b/>
        </w:rPr>
        <w:t>85</w:t>
      </w:r>
      <w:r>
        <w:rPr>
          <w:rFonts w:ascii="Arial" w:hAnsi="Arial"/>
          <w:b/>
        </w:rPr>
        <w:t>.</w:t>
      </w:r>
      <w:r w:rsidRPr="008B5106">
        <w:rPr>
          <w:rFonts w:ascii="Arial" w:hAnsi="Arial"/>
          <w:b/>
        </w:rPr>
        <w:t>000.</w:t>
      </w:r>
      <w:r w:rsidR="00A32C5B" w:rsidRPr="00A32C5B">
        <w:rPr>
          <w:rFonts w:ascii="Arial" w:hAnsi="Arial"/>
          <w:b/>
        </w:rPr>
        <w:t>00</w:t>
      </w:r>
      <w:r w:rsidRPr="00CE1EB0">
        <w:rPr>
          <w:rFonts w:ascii="Arial" w:hAnsi="Arial"/>
          <w:b/>
        </w:rPr>
        <w:t>€</w:t>
      </w:r>
      <w:r w:rsidRPr="00CE1EB0">
        <w:rPr>
          <w:rFonts w:ascii="Arial" w:hAnsi="Arial"/>
        </w:rPr>
        <w:t xml:space="preserve"> </w:t>
      </w:r>
    </w:p>
    <w:p w:rsidR="007F5360" w:rsidRPr="00CE1EB0" w:rsidRDefault="007F5360" w:rsidP="00D52E2A">
      <w:pPr>
        <w:tabs>
          <w:tab w:val="left" w:pos="1100"/>
        </w:tabs>
        <w:ind w:left="1100" w:firstLine="60"/>
        <w:jc w:val="both"/>
        <w:rPr>
          <w:rFonts w:ascii="Arial" w:hAnsi="Arial"/>
          <w:b/>
        </w:rPr>
      </w:pPr>
    </w:p>
    <w:p w:rsidR="007F5360" w:rsidRPr="000C1DE1" w:rsidRDefault="007F5360">
      <w:pPr>
        <w:tabs>
          <w:tab w:val="left" w:pos="-2900"/>
        </w:tabs>
        <w:ind w:left="1100" w:hanging="1100"/>
        <w:rPr>
          <w:rFonts w:ascii="Arial" w:hAnsi="Arial"/>
        </w:rPr>
      </w:pPr>
      <w:r w:rsidRPr="00CE1EB0">
        <w:rPr>
          <w:rFonts w:ascii="Arial" w:hAnsi="Arial"/>
          <w:b/>
        </w:rPr>
        <w:t>11.3</w:t>
      </w:r>
      <w:r w:rsidRPr="00CE1EB0">
        <w:rPr>
          <w:rFonts w:ascii="Arial" w:hAnsi="Arial"/>
          <w:b/>
        </w:rPr>
        <w:tab/>
        <w:t>Τόπος εκτέλεσης</w:t>
      </w:r>
      <w:r w:rsidRPr="000C1DE1">
        <w:rPr>
          <w:rFonts w:ascii="Arial" w:hAnsi="Arial"/>
          <w:b/>
        </w:rPr>
        <w:t xml:space="preserve"> του έργου</w:t>
      </w:r>
      <w:r w:rsidRPr="000C1DE1">
        <w:rPr>
          <w:rFonts w:ascii="Arial" w:hAnsi="Arial"/>
        </w:rPr>
        <w:t xml:space="preserve"> </w:t>
      </w:r>
    </w:p>
    <w:p w:rsidR="007F5360" w:rsidRPr="000C1DE1" w:rsidRDefault="007F5360">
      <w:pPr>
        <w:tabs>
          <w:tab w:val="left" w:pos="1100"/>
          <w:tab w:val="left" w:pos="1134"/>
        </w:tabs>
        <w:ind w:left="1100" w:hanging="1100"/>
        <w:rPr>
          <w:sz w:val="10"/>
        </w:rPr>
      </w:pPr>
    </w:p>
    <w:p w:rsidR="007F5360" w:rsidRPr="000C1DE1" w:rsidRDefault="007F5360" w:rsidP="00637723">
      <w:pPr>
        <w:tabs>
          <w:tab w:val="left" w:pos="1100"/>
        </w:tabs>
        <w:ind w:left="1100"/>
        <w:jc w:val="both"/>
        <w:rPr>
          <w:rFonts w:ascii="Arial" w:hAnsi="Arial"/>
        </w:rPr>
      </w:pPr>
      <w:r w:rsidRPr="000C1DE1">
        <w:rPr>
          <w:rFonts w:ascii="Arial" w:hAnsi="Arial"/>
        </w:rPr>
        <w:t xml:space="preserve">Το έργο βρίσκεται στον χώρο του Αεροδρομίου </w:t>
      </w:r>
      <w:r>
        <w:rPr>
          <w:rFonts w:ascii="Arial" w:hAnsi="Arial"/>
        </w:rPr>
        <w:t>Χανίων</w:t>
      </w:r>
      <w:r w:rsidRPr="000C1DE1">
        <w:rPr>
          <w:rFonts w:ascii="Arial" w:hAnsi="Arial"/>
        </w:rPr>
        <w:t xml:space="preserve">, στην </w:t>
      </w:r>
      <w:r>
        <w:rPr>
          <w:rFonts w:ascii="Arial" w:hAnsi="Arial"/>
        </w:rPr>
        <w:t>Κρήτη</w:t>
      </w:r>
      <w:r w:rsidRPr="000C1DE1">
        <w:rPr>
          <w:rFonts w:ascii="Arial" w:hAnsi="Arial"/>
        </w:rPr>
        <w:t xml:space="preserve">, στο νομό </w:t>
      </w:r>
      <w:r>
        <w:rPr>
          <w:rFonts w:ascii="Arial" w:hAnsi="Arial"/>
        </w:rPr>
        <w:t>Χανίων</w:t>
      </w:r>
      <w:r w:rsidRPr="000C1DE1">
        <w:rPr>
          <w:rFonts w:ascii="Arial" w:hAnsi="Arial"/>
        </w:rPr>
        <w:t xml:space="preserve"> στην Ελλάδα.</w:t>
      </w:r>
    </w:p>
    <w:p w:rsidR="007F5360" w:rsidRPr="000C1DE1" w:rsidRDefault="007F5360">
      <w:pPr>
        <w:pStyle w:val="a7"/>
        <w:ind w:left="1100" w:hanging="1100"/>
        <w:rPr>
          <w:sz w:val="20"/>
        </w:rPr>
      </w:pPr>
    </w:p>
    <w:p w:rsidR="007F5360" w:rsidRPr="000C1DE1" w:rsidRDefault="007F5360">
      <w:pPr>
        <w:pStyle w:val="a7"/>
        <w:ind w:left="1100" w:hanging="1100"/>
        <w:rPr>
          <w:sz w:val="20"/>
        </w:rPr>
      </w:pPr>
      <w:r w:rsidRPr="000C1DE1">
        <w:rPr>
          <w:b/>
          <w:sz w:val="20"/>
        </w:rPr>
        <w:t>11.4</w:t>
      </w:r>
      <w:r w:rsidRPr="000C1DE1">
        <w:rPr>
          <w:sz w:val="20"/>
        </w:rPr>
        <w:tab/>
      </w:r>
      <w:r w:rsidRPr="000C1DE1">
        <w:rPr>
          <w:b/>
          <w:sz w:val="20"/>
        </w:rPr>
        <w:t>Περιγραφή και ουσιώδη χαρακτηριστικά του έργου</w:t>
      </w:r>
    </w:p>
    <w:p w:rsidR="007F5360" w:rsidRPr="000C1DE1" w:rsidRDefault="007F5360">
      <w:pPr>
        <w:pStyle w:val="a7"/>
        <w:ind w:left="1100" w:hanging="380"/>
        <w:rPr>
          <w:sz w:val="20"/>
        </w:rPr>
      </w:pPr>
      <w:r w:rsidRPr="000C1DE1">
        <w:rPr>
          <w:b/>
          <w:sz w:val="20"/>
        </w:rPr>
        <w:tab/>
      </w:r>
    </w:p>
    <w:p w:rsidR="007F5360" w:rsidRPr="00201B8B" w:rsidRDefault="007F5360" w:rsidP="00BC4CF7">
      <w:pPr>
        <w:numPr>
          <w:ilvl w:val="0"/>
          <w:numId w:val="36"/>
        </w:numPr>
        <w:tabs>
          <w:tab w:val="left" w:pos="1100"/>
        </w:tabs>
        <w:jc w:val="both"/>
        <w:textAlignment w:val="auto"/>
        <w:rPr>
          <w:rFonts w:ascii="Arial" w:hAnsi="Arial"/>
        </w:rPr>
      </w:pPr>
      <w:bookmarkStart w:id="16" w:name="_Toc506102518"/>
      <w:r w:rsidRPr="00201B8B">
        <w:rPr>
          <w:rFonts w:ascii="Arial" w:hAnsi="Arial"/>
        </w:rPr>
        <w:t xml:space="preserve">Εκατέρωθεν επέκταση του κτιρίου </w:t>
      </w:r>
      <w:proofErr w:type="spellStart"/>
      <w:r w:rsidRPr="00201B8B">
        <w:rPr>
          <w:rFonts w:ascii="Arial" w:hAnsi="Arial"/>
        </w:rPr>
        <w:t>αεροσταθμού</w:t>
      </w:r>
      <w:proofErr w:type="spellEnd"/>
      <w:r w:rsidRPr="00201B8B">
        <w:rPr>
          <w:rFonts w:ascii="Arial" w:hAnsi="Arial"/>
        </w:rPr>
        <w:t xml:space="preserve"> (που σήμερα έχει επιφάνεια 13.325,5τ.μ.) συμπεριλαμβανομένης της </w:t>
      </w:r>
      <w:proofErr w:type="spellStart"/>
      <w:r w:rsidRPr="00201B8B">
        <w:rPr>
          <w:rFonts w:ascii="Arial" w:hAnsi="Arial"/>
        </w:rPr>
        <w:t>αναδιαρρύθμισης</w:t>
      </w:r>
      <w:proofErr w:type="spellEnd"/>
      <w:r w:rsidRPr="00201B8B">
        <w:rPr>
          <w:rFonts w:ascii="Arial" w:hAnsi="Arial"/>
        </w:rPr>
        <w:t xml:space="preserve"> και αναβάθμισης των υφιστάμενων χώρων αυτού, έτσι ώστε η τελική συνολική επιφάνεια του κτιρίου να είναι 31.368,53τ.μ., σε τέσσερα(4) επίπεδα (υπόγειο συνολικής επιφάνειας 1.707,21 </w:t>
      </w:r>
      <w:proofErr w:type="spellStart"/>
      <w:r w:rsidRPr="00201B8B">
        <w:rPr>
          <w:rFonts w:ascii="Arial" w:hAnsi="Arial"/>
        </w:rPr>
        <w:t>τ.μ</w:t>
      </w:r>
      <w:proofErr w:type="spellEnd"/>
      <w:r w:rsidRPr="00201B8B">
        <w:rPr>
          <w:rFonts w:ascii="Arial" w:hAnsi="Arial"/>
        </w:rPr>
        <w:t xml:space="preserve">., ισόγειο συνολικής επιφάνειας 16.167,10τ.μ., Α΄ όροφος συνολικής επιφάνειας 13.280,49τ.μ. και δώμα συνολικής επιφάνειας 213,73τ.μ.) καθώς και διαμόρφωση επιφάνειας 26.100,00τ.μ. νέου περιβάλλοντα χώρου του </w:t>
      </w:r>
      <w:proofErr w:type="spellStart"/>
      <w:r w:rsidRPr="00201B8B">
        <w:rPr>
          <w:rFonts w:ascii="Arial" w:hAnsi="Arial"/>
        </w:rPr>
        <w:t>αεροσταθμού</w:t>
      </w:r>
      <w:proofErr w:type="spellEnd"/>
      <w:r w:rsidRPr="00201B8B">
        <w:rPr>
          <w:rFonts w:ascii="Arial" w:hAnsi="Arial"/>
        </w:rPr>
        <w:t xml:space="preserve"> και </w:t>
      </w:r>
      <w:proofErr w:type="spellStart"/>
      <w:r w:rsidRPr="00201B8B">
        <w:rPr>
          <w:rFonts w:ascii="Arial" w:hAnsi="Arial"/>
        </w:rPr>
        <w:t>αναδιαρρύθμιση</w:t>
      </w:r>
      <w:proofErr w:type="spellEnd"/>
      <w:r w:rsidRPr="00201B8B">
        <w:rPr>
          <w:rFonts w:ascii="Arial" w:hAnsi="Arial"/>
        </w:rPr>
        <w:t xml:space="preserve"> 21.600τ.μ. υφιστάμενου περιβάλλοντα χώρου. </w:t>
      </w:r>
    </w:p>
    <w:p w:rsidR="007F5360" w:rsidRPr="00201B8B" w:rsidRDefault="007F5360" w:rsidP="00BC4CF7">
      <w:pPr>
        <w:numPr>
          <w:ilvl w:val="0"/>
          <w:numId w:val="36"/>
        </w:numPr>
        <w:tabs>
          <w:tab w:val="left" w:pos="1100"/>
        </w:tabs>
        <w:jc w:val="both"/>
        <w:textAlignment w:val="auto"/>
        <w:rPr>
          <w:rFonts w:ascii="Arial" w:hAnsi="Arial"/>
        </w:rPr>
      </w:pPr>
      <w:r w:rsidRPr="00201B8B">
        <w:rPr>
          <w:rFonts w:ascii="Arial" w:hAnsi="Arial"/>
        </w:rPr>
        <w:t>Κατασκευή νέου κτιρίου Πύργου Ελέγχου συνολικής επιφάνειας 1.872,98τ.μ.</w:t>
      </w:r>
      <w:r w:rsidR="009D0C1C" w:rsidRPr="009D0C1C">
        <w:rPr>
          <w:rFonts w:ascii="Arial" w:hAnsi="Arial"/>
        </w:rPr>
        <w:t xml:space="preserve"> </w:t>
      </w:r>
      <w:r w:rsidRPr="00201B8B">
        <w:rPr>
          <w:rFonts w:ascii="Arial" w:hAnsi="Arial"/>
        </w:rPr>
        <w:t>(σε έξι επίπεδα) και διαμόρφωση περιβάλλοντα χώρου συνολικής επιφάνειας 1405τ.μ όπου προβλέπονται 23 θέσεις στάθμευσης υπηρεσιακών αυτοκινήτων..</w:t>
      </w:r>
    </w:p>
    <w:p w:rsidR="007F5360" w:rsidRPr="00201B8B" w:rsidRDefault="007F5360" w:rsidP="00BC4CF7">
      <w:pPr>
        <w:numPr>
          <w:ilvl w:val="0"/>
          <w:numId w:val="36"/>
        </w:numPr>
        <w:tabs>
          <w:tab w:val="left" w:pos="1100"/>
        </w:tabs>
        <w:jc w:val="both"/>
        <w:textAlignment w:val="auto"/>
        <w:rPr>
          <w:rFonts w:ascii="Arial" w:hAnsi="Arial"/>
        </w:rPr>
      </w:pPr>
      <w:r w:rsidRPr="00201B8B">
        <w:rPr>
          <w:rFonts w:ascii="Arial" w:hAnsi="Arial"/>
        </w:rPr>
        <w:t>Κατασκευή νέου κτιρίου αμαξοστασίου(πυροσβεστικού σταθμού) συνολικής επιφάνειας 2.566,0τ.μ.(σε δύο επίπεδα) και διαμόρφωση αντίστοιχου περιβάλλοντα χώρου 7.050,00τ.μ.</w:t>
      </w:r>
    </w:p>
    <w:p w:rsidR="007F5360" w:rsidRPr="00201B8B" w:rsidRDefault="007F5360" w:rsidP="00BC4CF7">
      <w:pPr>
        <w:numPr>
          <w:ilvl w:val="0"/>
          <w:numId w:val="36"/>
        </w:numPr>
        <w:tabs>
          <w:tab w:val="left" w:pos="1100"/>
        </w:tabs>
        <w:jc w:val="both"/>
        <w:textAlignment w:val="auto"/>
        <w:rPr>
          <w:rFonts w:ascii="Arial" w:hAnsi="Arial"/>
        </w:rPr>
      </w:pPr>
      <w:r w:rsidRPr="00201B8B">
        <w:rPr>
          <w:rFonts w:ascii="Arial" w:hAnsi="Arial"/>
        </w:rPr>
        <w:t>Κατασκευή υπόστεγου χώρου φύλαξης απορριμμάτων συνολικής επιφάνειας 483,50τ.μ.</w:t>
      </w:r>
    </w:p>
    <w:p w:rsidR="007F5360" w:rsidRPr="00201B8B" w:rsidRDefault="007F5360" w:rsidP="00BC4CF7">
      <w:pPr>
        <w:numPr>
          <w:ilvl w:val="0"/>
          <w:numId w:val="36"/>
        </w:numPr>
        <w:tabs>
          <w:tab w:val="left" w:pos="1100"/>
        </w:tabs>
        <w:jc w:val="both"/>
        <w:textAlignment w:val="auto"/>
        <w:rPr>
          <w:rFonts w:ascii="Arial" w:hAnsi="Arial"/>
        </w:rPr>
      </w:pPr>
      <w:r w:rsidRPr="00201B8B">
        <w:rPr>
          <w:rFonts w:ascii="Arial" w:hAnsi="Arial"/>
        </w:rPr>
        <w:t xml:space="preserve">Πλήρεις Ηλεκτρομηχανολογικές εγκαταστάσεις κτιρίων και περιβάλλοντος χώρου. </w:t>
      </w:r>
    </w:p>
    <w:p w:rsidR="007F5360" w:rsidRPr="000C1DE1" w:rsidRDefault="007F5360">
      <w:pPr>
        <w:pStyle w:val="1"/>
      </w:pPr>
    </w:p>
    <w:p w:rsidR="007F5360" w:rsidRPr="000C1DE1" w:rsidRDefault="007F5360" w:rsidP="00C33DF2">
      <w:pPr>
        <w:spacing w:after="120"/>
        <w:ind w:left="1100"/>
        <w:jc w:val="both"/>
        <w:rPr>
          <w:rFonts w:ascii="Arial" w:hAnsi="Arial"/>
          <w:u w:val="single"/>
        </w:rPr>
      </w:pPr>
      <w:r w:rsidRPr="000C1DE1">
        <w:rPr>
          <w:rFonts w:ascii="Arial" w:hAnsi="Arial"/>
          <w:b/>
        </w:rPr>
        <w:t>Επισημαίνεται</w:t>
      </w:r>
      <w:r w:rsidRPr="000C1DE1">
        <w:rPr>
          <w:rFonts w:ascii="Arial" w:hAnsi="Arial"/>
        </w:rPr>
        <w:t xml:space="preserve"> ότι, για λόγους διαφάνειας και ίσης μεταχείρισης αυτών που συμμετέχουν στο διαγωνισμό, αλλά και συμμόρφωσης προς τις επιταγές της Κοινοτικής νομοθεσίας και νομολογίας (υπόθεση </w:t>
      </w:r>
      <w:r w:rsidRPr="000C1DE1">
        <w:rPr>
          <w:rFonts w:ascii="Arial" w:hAnsi="Arial"/>
          <w:lang w:val="en-US"/>
        </w:rPr>
        <w:t>C</w:t>
      </w:r>
      <w:r w:rsidRPr="000C1DE1">
        <w:rPr>
          <w:rFonts w:ascii="Arial" w:hAnsi="Arial"/>
        </w:rPr>
        <w:t xml:space="preserve">-496/99 </w:t>
      </w:r>
      <w:r w:rsidRPr="000C1DE1">
        <w:rPr>
          <w:rFonts w:ascii="Arial" w:hAnsi="Arial"/>
          <w:lang w:val="en-US"/>
        </w:rPr>
        <w:t>P</w:t>
      </w:r>
      <w:r w:rsidRPr="000C1DE1">
        <w:rPr>
          <w:rFonts w:ascii="Arial" w:hAnsi="Arial"/>
        </w:rPr>
        <w:t xml:space="preserve"> / Επιτροπή κατά </w:t>
      </w:r>
      <w:r w:rsidRPr="000C1DE1">
        <w:rPr>
          <w:rFonts w:ascii="Arial" w:hAnsi="Arial"/>
          <w:lang w:val="en-US"/>
        </w:rPr>
        <w:t>CAS</w:t>
      </w:r>
      <w:r w:rsidRPr="000C1DE1">
        <w:rPr>
          <w:rFonts w:ascii="Arial" w:hAnsi="Arial"/>
        </w:rPr>
        <w:t xml:space="preserve"> </w:t>
      </w:r>
      <w:proofErr w:type="spellStart"/>
      <w:r w:rsidRPr="000C1DE1">
        <w:rPr>
          <w:rFonts w:ascii="Arial" w:hAnsi="Arial"/>
          <w:lang w:val="en-US"/>
        </w:rPr>
        <w:t>Succhi</w:t>
      </w:r>
      <w:proofErr w:type="spellEnd"/>
      <w:r w:rsidRPr="000C1DE1">
        <w:rPr>
          <w:rFonts w:ascii="Arial" w:hAnsi="Arial"/>
        </w:rPr>
        <w:t xml:space="preserve"> </w:t>
      </w:r>
      <w:proofErr w:type="spellStart"/>
      <w:r w:rsidRPr="000C1DE1">
        <w:rPr>
          <w:rFonts w:ascii="Arial" w:hAnsi="Arial"/>
          <w:lang w:val="en-US"/>
        </w:rPr>
        <w:t>di</w:t>
      </w:r>
      <w:proofErr w:type="spellEnd"/>
      <w:r w:rsidRPr="000C1DE1">
        <w:rPr>
          <w:rFonts w:ascii="Arial" w:hAnsi="Arial"/>
        </w:rPr>
        <w:t xml:space="preserve"> </w:t>
      </w:r>
      <w:proofErr w:type="spellStart"/>
      <w:r w:rsidRPr="000C1DE1">
        <w:rPr>
          <w:rFonts w:ascii="Arial" w:hAnsi="Arial"/>
          <w:lang w:val="en-US"/>
        </w:rPr>
        <w:t>Frutta</w:t>
      </w:r>
      <w:proofErr w:type="spellEnd"/>
      <w:r w:rsidRPr="000C1DE1">
        <w:rPr>
          <w:rFonts w:ascii="Arial" w:hAnsi="Arial"/>
        </w:rPr>
        <w:t xml:space="preserve"> </w:t>
      </w:r>
      <w:proofErr w:type="spellStart"/>
      <w:r w:rsidRPr="000C1DE1">
        <w:rPr>
          <w:rFonts w:ascii="Arial" w:hAnsi="Arial"/>
          <w:lang w:val="en-US"/>
        </w:rPr>
        <w:t>SpA</w:t>
      </w:r>
      <w:proofErr w:type="spellEnd"/>
      <w:r w:rsidRPr="000C1DE1">
        <w:rPr>
          <w:rFonts w:ascii="Arial" w:hAnsi="Arial"/>
        </w:rPr>
        <w:t xml:space="preserve">), το </w:t>
      </w:r>
      <w:r w:rsidRPr="000C1DE1">
        <w:rPr>
          <w:rFonts w:ascii="Arial" w:hAnsi="Arial"/>
          <w:u w:val="single"/>
        </w:rPr>
        <w:t xml:space="preserve">φυσικό και οικονομικό αντικείμενο των δημοπρατούμενων έργων δεν πρέπει να μεταβάλλεται ουσιωδώς </w:t>
      </w:r>
      <w:r w:rsidRPr="000C1DE1">
        <w:rPr>
          <w:rFonts w:ascii="Arial" w:hAnsi="Arial"/>
          <w:u w:val="single"/>
        </w:rPr>
        <w:lastRenderedPageBreak/>
        <w:t>κατά τη διάρκεια εκτέλεσης της σύμβασης.</w:t>
      </w:r>
      <w:r w:rsidRPr="000C1DE1">
        <w:rPr>
          <w:rFonts w:ascii="Arial" w:hAnsi="Arial"/>
        </w:rPr>
        <w:t xml:space="preserve"> Δυνατότητα μεταβολής υφίσταται, μόνο σε </w:t>
      </w:r>
      <w:r w:rsidRPr="000C1DE1">
        <w:rPr>
          <w:rFonts w:ascii="Arial" w:hAnsi="Arial"/>
          <w:b/>
          <w:u w:val="single"/>
        </w:rPr>
        <w:t>εξαιρετικές περιπτώσεις</w:t>
      </w:r>
      <w:r w:rsidRPr="000C1DE1">
        <w:rPr>
          <w:rFonts w:ascii="Arial" w:hAnsi="Arial"/>
        </w:rPr>
        <w:t xml:space="preserve">, που αναφέρονται ρητά στην Ειδική Συγγραφή Υποχρεώσεων και εφόσον η μεταβολή δεν προκύπτει από ατέλειες και ελλείψεις της μελέτης, με βάση την οποία δημοπρατήθηκε το έργο. </w:t>
      </w:r>
    </w:p>
    <w:p w:rsidR="007F5360" w:rsidRPr="000C1DE1" w:rsidRDefault="007F5360" w:rsidP="00C33DF2">
      <w:pPr>
        <w:spacing w:after="120"/>
        <w:ind w:left="1100"/>
        <w:rPr>
          <w:rFonts w:ascii="Arial" w:hAnsi="Arial"/>
        </w:rPr>
      </w:pPr>
    </w:p>
    <w:p w:rsidR="007F5360" w:rsidRPr="000C1DE1" w:rsidRDefault="007F5360" w:rsidP="00C33DF2">
      <w:pPr>
        <w:spacing w:after="120"/>
        <w:ind w:left="1100"/>
        <w:jc w:val="both"/>
        <w:rPr>
          <w:rFonts w:ascii="Arial" w:hAnsi="Arial"/>
        </w:rPr>
      </w:pPr>
      <w:r w:rsidRPr="000C1DE1">
        <w:rPr>
          <w:rFonts w:ascii="Arial" w:hAnsi="Arial"/>
        </w:rPr>
        <w:t xml:space="preserve">Ειδικά, η διαχείριση των «επί έλασσον» δαπανών θα ακολουθεί τις προβλέψεις της υφιστάμενης νομοθεσίας (άρθρο 57 παρ. 4 του ν. 3669/08,) εφόσον η δυνατότητα χρησιμοποίησής τους αναφέρεται ρητά στη διακήρυξη και τη σύμβαση, </w:t>
      </w:r>
      <w:r w:rsidRPr="000C1DE1">
        <w:rPr>
          <w:rFonts w:ascii="Arial" w:hAnsi="Arial"/>
          <w:u w:val="single"/>
        </w:rPr>
        <w:t>με τους ακόλουθους όρους και περιορισμούς</w:t>
      </w:r>
      <w:r w:rsidRPr="000C1DE1">
        <w:rPr>
          <w:rFonts w:ascii="Arial" w:hAnsi="Arial"/>
        </w:rPr>
        <w:t>:</w:t>
      </w:r>
    </w:p>
    <w:p w:rsidR="007F5360" w:rsidRPr="000C1DE1" w:rsidRDefault="007F5360" w:rsidP="00C33DF2">
      <w:pPr>
        <w:overflowPunct/>
        <w:autoSpaceDE/>
        <w:autoSpaceDN/>
        <w:adjustRightInd/>
        <w:spacing w:after="120"/>
        <w:ind w:left="380" w:firstLine="720"/>
        <w:jc w:val="both"/>
        <w:textAlignment w:val="auto"/>
        <w:rPr>
          <w:rFonts w:ascii="Arial" w:hAnsi="Arial"/>
        </w:rPr>
      </w:pPr>
      <w:r w:rsidRPr="000C1DE1">
        <w:rPr>
          <w:rFonts w:ascii="Arial" w:hAnsi="Arial"/>
          <w:b/>
          <w:u w:val="single"/>
        </w:rPr>
        <w:t>Δεν επιτρέπεται</w:t>
      </w:r>
      <w:r w:rsidRPr="000C1DE1">
        <w:rPr>
          <w:rFonts w:ascii="Arial" w:hAnsi="Arial"/>
        </w:rPr>
        <w:t xml:space="preserve"> με τη χρησιμοποίηση των «επί έλασσον» δαπανών: </w:t>
      </w:r>
    </w:p>
    <w:p w:rsidR="007F5360" w:rsidRPr="000C1DE1" w:rsidRDefault="007F5360" w:rsidP="00C33DF2">
      <w:pPr>
        <w:numPr>
          <w:ilvl w:val="0"/>
          <w:numId w:val="26"/>
        </w:numPr>
        <w:tabs>
          <w:tab w:val="clear" w:pos="1120"/>
        </w:tabs>
        <w:overflowPunct/>
        <w:autoSpaceDE/>
        <w:autoSpaceDN/>
        <w:adjustRightInd/>
        <w:spacing w:after="120"/>
        <w:ind w:left="1100"/>
        <w:jc w:val="both"/>
        <w:textAlignment w:val="auto"/>
        <w:rPr>
          <w:rFonts w:ascii="Arial" w:hAnsi="Arial"/>
        </w:rPr>
      </w:pPr>
      <w:r w:rsidRPr="000C1DE1">
        <w:rPr>
          <w:rFonts w:ascii="Arial" w:hAnsi="Arial"/>
        </w:rPr>
        <w:t xml:space="preserve">να προκαλείται αλλαγή του </w:t>
      </w:r>
      <w:r w:rsidRPr="000C1DE1">
        <w:rPr>
          <w:rFonts w:ascii="Arial" w:hAnsi="Arial"/>
          <w:b/>
        </w:rPr>
        <w:t>«βασικού σχεδίου»</w:t>
      </w:r>
      <w:r w:rsidRPr="000C1DE1">
        <w:rPr>
          <w:rFonts w:ascii="Arial" w:hAnsi="Arial"/>
        </w:rPr>
        <w:t xml:space="preserve"> της αρχικής σύμβασης, όπως αυτό περιγράφεται στα συμβατικά τεύχη, </w:t>
      </w:r>
    </w:p>
    <w:p w:rsidR="007F5360" w:rsidRPr="000C1DE1" w:rsidRDefault="007F5360" w:rsidP="00C33DF2">
      <w:pPr>
        <w:numPr>
          <w:ilvl w:val="0"/>
          <w:numId w:val="26"/>
        </w:numPr>
        <w:tabs>
          <w:tab w:val="clear" w:pos="1120"/>
        </w:tabs>
        <w:overflowPunct/>
        <w:autoSpaceDE/>
        <w:autoSpaceDN/>
        <w:adjustRightInd/>
        <w:spacing w:after="120"/>
        <w:ind w:left="1100"/>
        <w:jc w:val="both"/>
        <w:textAlignment w:val="auto"/>
        <w:rPr>
          <w:rFonts w:ascii="Arial" w:hAnsi="Arial"/>
        </w:rPr>
      </w:pPr>
      <w:r w:rsidRPr="000C1DE1">
        <w:rPr>
          <w:rFonts w:ascii="Arial" w:hAnsi="Arial"/>
        </w:rPr>
        <w:t>να θίγεται η πληρότητα, η ποιότητα και η λειτουργικότητα του έργου,</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να καταργείται μια </w:t>
      </w:r>
      <w:r w:rsidRPr="000C1DE1">
        <w:rPr>
          <w:rFonts w:ascii="Arial" w:hAnsi="Arial"/>
          <w:b/>
        </w:rPr>
        <w:t>«ομάδα εργασιών»</w:t>
      </w:r>
      <w:r w:rsidRPr="000C1DE1">
        <w:rPr>
          <w:rFonts w:ascii="Arial" w:hAnsi="Arial"/>
        </w:rPr>
        <w:t xml:space="preserve"> της αρχικής σύμβασης, </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να πληρώνονται  </w:t>
      </w:r>
      <w:r w:rsidRPr="000C1DE1">
        <w:rPr>
          <w:rFonts w:ascii="Arial" w:hAnsi="Arial"/>
          <w:b/>
        </w:rPr>
        <w:t>νέες εργασίες</w:t>
      </w:r>
      <w:r w:rsidRPr="000C1DE1">
        <w:rPr>
          <w:rFonts w:ascii="Arial" w:hAnsi="Arial"/>
        </w:rPr>
        <w:t xml:space="preserve">, που δεν υπήρχαν στην αρχική σύμβαση, </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να τροποποιούνται οι </w:t>
      </w:r>
      <w:r w:rsidRPr="000C1DE1">
        <w:rPr>
          <w:rFonts w:ascii="Arial" w:hAnsi="Arial"/>
          <w:b/>
        </w:rPr>
        <w:t>προδιαγραφές</w:t>
      </w:r>
      <w:r w:rsidRPr="000C1DE1">
        <w:rPr>
          <w:rFonts w:ascii="Arial" w:hAnsi="Arial"/>
        </w:rPr>
        <w:t xml:space="preserve"> του έργου, όπως αυτές περιγράφονται στα συμβατικά τεύχη, </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να προκαλείται αύξηση ή να γίνεται εισαγωγή </w:t>
      </w:r>
      <w:r w:rsidRPr="000C1DE1">
        <w:rPr>
          <w:rFonts w:ascii="Arial" w:hAnsi="Arial"/>
          <w:b/>
        </w:rPr>
        <w:t>νέων συμβατικών δαπανών</w:t>
      </w:r>
      <w:r w:rsidRPr="000C1DE1">
        <w:rPr>
          <w:rFonts w:ascii="Arial" w:hAnsi="Arial"/>
        </w:rPr>
        <w:t>, οι οποίες δεν είχαν αποτελέσει αντικείμενο του διαγωνισμού του έργου (π.χ. για το μητρώο έργου, απολογιστικές εργασίες, κ.λπ.).</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Υπό την προϋπόθεση εφαρμογής των προαναφερθέντων περιορισμών, επιτρέπεται η χρησιμοποίηση των «επί έλασσον» δαπανών, </w:t>
      </w:r>
      <w:r w:rsidRPr="000C1DE1">
        <w:rPr>
          <w:rFonts w:ascii="Arial" w:hAnsi="Arial"/>
          <w:b/>
        </w:rPr>
        <w:t>χωρίς περιορισμό</w:t>
      </w:r>
      <w:r w:rsidRPr="000C1DE1">
        <w:rPr>
          <w:rFonts w:ascii="Arial" w:hAnsi="Arial"/>
        </w:rPr>
        <w:t xml:space="preserve"> ορίου μεταβολής των εργασιών στο εσωτερικό της αυτής «ομάδας εργασιών», </w:t>
      </w:r>
      <w:r w:rsidRPr="000C1DE1">
        <w:rPr>
          <w:rFonts w:ascii="Arial" w:hAnsi="Arial"/>
          <w:b/>
          <w:u w:val="single"/>
        </w:rPr>
        <w:t>αλλά:</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με περιορισμό της μεταβολής (αύξησης ή μείωσης) της συμβατικής δαπάνης μιας «ομάδας εργασιών», </w:t>
      </w:r>
      <w:r w:rsidRPr="000C1DE1">
        <w:rPr>
          <w:rFonts w:ascii="Arial" w:hAnsi="Arial"/>
          <w:b/>
        </w:rPr>
        <w:t>έως το 20% της δαπάνης αυτής</w:t>
      </w:r>
      <w:r w:rsidRPr="000C1DE1">
        <w:rPr>
          <w:rFonts w:ascii="Arial" w:hAnsi="Arial"/>
        </w:rPr>
        <w:t xml:space="preserve"> </w:t>
      </w:r>
      <w:r w:rsidRPr="000C1DE1">
        <w:rPr>
          <w:rFonts w:ascii="Arial" w:hAnsi="Arial"/>
          <w:u w:val="single"/>
        </w:rPr>
        <w:t xml:space="preserve">και </w:t>
      </w:r>
      <w:r w:rsidRPr="000C1DE1">
        <w:rPr>
          <w:rFonts w:ascii="Arial" w:hAnsi="Arial"/>
          <w:b/>
          <w:u w:val="single"/>
        </w:rPr>
        <w:t>ταυτόχρονα</w:t>
      </w:r>
    </w:p>
    <w:p w:rsidR="007F5360" w:rsidRPr="000C1DE1" w:rsidRDefault="007F5360" w:rsidP="00C33DF2">
      <w:pPr>
        <w:numPr>
          <w:ilvl w:val="0"/>
          <w:numId w:val="24"/>
        </w:numPr>
        <w:tabs>
          <w:tab w:val="clear" w:pos="720"/>
        </w:tabs>
        <w:overflowPunct/>
        <w:autoSpaceDE/>
        <w:autoSpaceDN/>
        <w:adjustRightInd/>
        <w:spacing w:after="120"/>
        <w:ind w:left="1100"/>
        <w:jc w:val="both"/>
        <w:textAlignment w:val="auto"/>
        <w:rPr>
          <w:rFonts w:ascii="Arial" w:hAnsi="Arial"/>
        </w:rPr>
      </w:pPr>
      <w:r w:rsidRPr="000C1DE1">
        <w:rPr>
          <w:rFonts w:ascii="Arial" w:hAnsi="Arial"/>
        </w:rPr>
        <w:t xml:space="preserve">με περιορισμό του συνόλου, αθροιστικά, όλων των μετακινήσεων από «ομάδα εργασιών» σε «ομάδα εργασιών» </w:t>
      </w:r>
      <w:r w:rsidRPr="000C1DE1">
        <w:rPr>
          <w:rFonts w:ascii="Arial" w:hAnsi="Arial"/>
          <w:b/>
        </w:rPr>
        <w:t>έως το 10% της δαπάνης της αρχικής σύμβασης του έργου</w:t>
      </w:r>
      <w:r w:rsidRPr="000C1DE1">
        <w:rPr>
          <w:rFonts w:ascii="Arial" w:hAnsi="Arial"/>
        </w:rPr>
        <w:t>.</w:t>
      </w:r>
    </w:p>
    <w:p w:rsidR="007F5360" w:rsidRPr="000C1DE1" w:rsidRDefault="007F5360" w:rsidP="00C33DF2">
      <w:pPr>
        <w:spacing w:after="120"/>
        <w:ind w:left="1100"/>
        <w:jc w:val="both"/>
        <w:rPr>
          <w:rFonts w:ascii="Arial" w:hAnsi="Arial"/>
        </w:rPr>
      </w:pPr>
      <w:r w:rsidRPr="000C1DE1">
        <w:rPr>
          <w:rFonts w:ascii="Arial" w:hAnsi="Arial"/>
        </w:rPr>
        <w:t xml:space="preserve">Οι ως άνω ποσοτικοί περιορισμοί δεν ισχύουν στην περίπτωση που επέρχονται </w:t>
      </w:r>
      <w:r w:rsidRPr="000C1DE1">
        <w:rPr>
          <w:rFonts w:ascii="Arial" w:hAnsi="Arial"/>
          <w:u w:val="single"/>
        </w:rPr>
        <w:t>μόνο μειώσεις</w:t>
      </w:r>
      <w:r w:rsidRPr="000C1DE1">
        <w:rPr>
          <w:rFonts w:ascii="Arial" w:hAnsi="Arial"/>
        </w:rPr>
        <w:t xml:space="preserve"> ποσοτήτων (και οικονομικού αντικειμένου) μιας σύμβασης (στο πλαίσιο των προβλέψεων του ισχύοντος νομοθετικού πλαισίου), </w:t>
      </w:r>
      <w:r w:rsidRPr="000C1DE1">
        <w:rPr>
          <w:rFonts w:ascii="Arial" w:hAnsi="Arial"/>
          <w:u w:val="single"/>
        </w:rPr>
        <w:t>χωρίς να χρησιμοποιούνται</w:t>
      </w:r>
      <w:r w:rsidRPr="000C1DE1">
        <w:rPr>
          <w:rFonts w:ascii="Arial" w:hAnsi="Arial"/>
        </w:rPr>
        <w:t xml:space="preserve"> τα εξοικονομούμενα ποσά για την αύξηση των ποσοτήτων άλλων εργασιών της σύμβασης.</w:t>
      </w:r>
    </w:p>
    <w:p w:rsidR="007F5360" w:rsidRPr="000C1DE1" w:rsidRDefault="007F5360">
      <w:pPr>
        <w:rPr>
          <w:rFonts w:ascii="Tahoma" w:hAnsi="Tahoma"/>
        </w:rPr>
      </w:pPr>
    </w:p>
    <w:p w:rsidR="007F5360" w:rsidRPr="000C1DE1" w:rsidRDefault="007F5360">
      <w:pPr>
        <w:pStyle w:val="1"/>
      </w:pPr>
      <w:r w:rsidRPr="000C1DE1">
        <w:t>Άρθρο 12:</w:t>
      </w:r>
      <w:r w:rsidRPr="000C1DE1">
        <w:tab/>
        <w:t xml:space="preserve">Προθεσμία εκτέλεσης του </w:t>
      </w:r>
      <w:bookmarkEnd w:id="16"/>
      <w:r w:rsidRPr="000C1DE1">
        <w:t>έργου</w:t>
      </w:r>
    </w:p>
    <w:p w:rsidR="007F5360" w:rsidRPr="000C1DE1" w:rsidRDefault="007F5360"/>
    <w:p w:rsidR="007F5360" w:rsidRPr="000C1DE1" w:rsidRDefault="007F5360">
      <w:pPr>
        <w:pStyle w:val="para-1"/>
        <w:tabs>
          <w:tab w:val="clear" w:pos="1021"/>
          <w:tab w:val="clear" w:pos="1588"/>
          <w:tab w:val="clear" w:pos="2155"/>
          <w:tab w:val="clear" w:pos="2722"/>
          <w:tab w:val="clear" w:pos="3289"/>
          <w:tab w:val="left" w:pos="1134"/>
        </w:tabs>
        <w:ind w:left="1134" w:hanging="1134"/>
        <w:rPr>
          <w:sz w:val="20"/>
        </w:rPr>
      </w:pPr>
      <w:r w:rsidRPr="000C1DE1">
        <w:rPr>
          <w:sz w:val="20"/>
        </w:rPr>
        <w:tab/>
        <w:t xml:space="preserve">Η συνολική προθεσμία εκτέλεσης του έργου, ορίζεται σε </w:t>
      </w:r>
      <w:r w:rsidRPr="000C1DE1">
        <w:rPr>
          <w:b/>
          <w:sz w:val="20"/>
        </w:rPr>
        <w:t xml:space="preserve"> </w:t>
      </w:r>
      <w:r>
        <w:rPr>
          <w:b/>
          <w:sz w:val="20"/>
        </w:rPr>
        <w:t>τριάντα (30) μήνες</w:t>
      </w:r>
      <w:r w:rsidRPr="000C1DE1">
        <w:rPr>
          <w:b/>
          <w:sz w:val="20"/>
        </w:rPr>
        <w:t xml:space="preserve">  </w:t>
      </w:r>
      <w:r w:rsidRPr="000C1DE1">
        <w:rPr>
          <w:sz w:val="20"/>
        </w:rPr>
        <w:t xml:space="preserve">από την ημέρα υπογραφής της σύμβασης. </w:t>
      </w:r>
    </w:p>
    <w:p w:rsidR="007F5360" w:rsidRPr="000C1DE1" w:rsidRDefault="007F5360">
      <w:pPr>
        <w:pStyle w:val="para-1"/>
        <w:tabs>
          <w:tab w:val="clear" w:pos="1021"/>
          <w:tab w:val="clear" w:pos="1588"/>
          <w:tab w:val="clear" w:pos="2155"/>
          <w:tab w:val="clear" w:pos="2722"/>
          <w:tab w:val="clear" w:pos="3289"/>
          <w:tab w:val="left" w:pos="1134"/>
        </w:tabs>
        <w:ind w:left="1134" w:hanging="1134"/>
        <w:rPr>
          <w:sz w:val="20"/>
        </w:rPr>
      </w:pPr>
      <w:r w:rsidRPr="000C1DE1">
        <w:rPr>
          <w:sz w:val="20"/>
        </w:rPr>
        <w:t xml:space="preserve">                  </w:t>
      </w:r>
      <w:r w:rsidR="00F417BC">
        <w:rPr>
          <w:sz w:val="20"/>
        </w:rPr>
        <w:t xml:space="preserve">    </w:t>
      </w:r>
      <w:r w:rsidRPr="000C1DE1">
        <w:rPr>
          <w:sz w:val="20"/>
        </w:rPr>
        <w:t xml:space="preserve"> Οι αποκλειστικές και ενδεικτικές </w:t>
      </w:r>
      <w:r w:rsidRPr="000C1DE1">
        <w:rPr>
          <w:sz w:val="20"/>
          <w:u w:val="single"/>
        </w:rPr>
        <w:t>τμηματικές προθεσμίες</w:t>
      </w:r>
      <w:r w:rsidRPr="000C1DE1">
        <w:rPr>
          <w:sz w:val="20"/>
        </w:rPr>
        <w:t xml:space="preserve"> του έργου αναφέρονται στο άρθρο 9 </w:t>
      </w:r>
      <w:r>
        <w:rPr>
          <w:sz w:val="20"/>
        </w:rPr>
        <w:t>της</w:t>
      </w:r>
      <w:r w:rsidRPr="000C1DE1">
        <w:rPr>
          <w:sz w:val="20"/>
        </w:rPr>
        <w:t xml:space="preserve"> Ε.Σ.Υ</w:t>
      </w:r>
      <w:r>
        <w:rPr>
          <w:sz w:val="20"/>
        </w:rPr>
        <w:t>,</w:t>
      </w:r>
      <w:r w:rsidRPr="000C1DE1">
        <w:rPr>
          <w:sz w:val="20"/>
        </w:rPr>
        <w:t xml:space="preserve"> παραβίαση των οποίων επιφέρει την επιβολή ποινικών ρητρών</w:t>
      </w:r>
      <w:r>
        <w:rPr>
          <w:sz w:val="20"/>
        </w:rPr>
        <w:t xml:space="preserve">, σύμφωνα με το </w:t>
      </w:r>
      <w:r w:rsidRPr="000C1DE1">
        <w:rPr>
          <w:sz w:val="20"/>
        </w:rPr>
        <w:t xml:space="preserve"> άρθρο 11 της Ε</w:t>
      </w:r>
      <w:r>
        <w:rPr>
          <w:sz w:val="20"/>
        </w:rPr>
        <w:t>.</w:t>
      </w:r>
      <w:r w:rsidRPr="000C1DE1">
        <w:rPr>
          <w:sz w:val="20"/>
        </w:rPr>
        <w:t>Σ</w:t>
      </w:r>
      <w:r>
        <w:rPr>
          <w:sz w:val="20"/>
        </w:rPr>
        <w:t>.</w:t>
      </w:r>
      <w:r w:rsidRPr="000C1DE1">
        <w:rPr>
          <w:sz w:val="20"/>
        </w:rPr>
        <w:t>Υ.</w:t>
      </w:r>
    </w:p>
    <w:p w:rsidR="007F5360" w:rsidRPr="000C1DE1" w:rsidRDefault="007F5360">
      <w:pPr>
        <w:pStyle w:val="para-1"/>
        <w:tabs>
          <w:tab w:val="clear" w:pos="1021"/>
          <w:tab w:val="clear" w:pos="1588"/>
          <w:tab w:val="clear" w:pos="2155"/>
          <w:tab w:val="clear" w:pos="2722"/>
          <w:tab w:val="clear" w:pos="3289"/>
          <w:tab w:val="left" w:pos="1134"/>
        </w:tabs>
        <w:ind w:left="1134" w:hanging="1134"/>
        <w:rPr>
          <w:sz w:val="20"/>
        </w:rPr>
      </w:pPr>
    </w:p>
    <w:p w:rsidR="007F5360" w:rsidRPr="000C1DE1" w:rsidRDefault="007F5360">
      <w:pPr>
        <w:pStyle w:val="para-1"/>
        <w:tabs>
          <w:tab w:val="clear" w:pos="1021"/>
          <w:tab w:val="clear" w:pos="1588"/>
          <w:tab w:val="clear" w:pos="2155"/>
          <w:tab w:val="clear" w:pos="2722"/>
          <w:tab w:val="clear" w:pos="3289"/>
          <w:tab w:val="left" w:pos="1134"/>
        </w:tabs>
        <w:ind w:left="1134" w:hanging="1134"/>
        <w:rPr>
          <w:sz w:val="20"/>
        </w:rPr>
      </w:pPr>
    </w:p>
    <w:p w:rsidR="007F5360" w:rsidRPr="000C1DE1" w:rsidRDefault="007F5360">
      <w:pPr>
        <w:pStyle w:val="1"/>
      </w:pPr>
      <w:bookmarkStart w:id="17" w:name="_Toc506102519"/>
      <w:r w:rsidRPr="000C1DE1">
        <w:t>Άρθρο 13:</w:t>
      </w:r>
      <w:r w:rsidRPr="000C1DE1">
        <w:tab/>
      </w:r>
      <w:bookmarkEnd w:id="17"/>
      <w:r w:rsidRPr="000C1DE1">
        <w:t>Διαδικασία επιλογής Αναδόχου - Σύστημα υποβολής οικονομικών προσφορών</w:t>
      </w:r>
    </w:p>
    <w:p w:rsidR="007F5360" w:rsidRPr="000C1DE1" w:rsidRDefault="007F5360">
      <w:pPr>
        <w:pStyle w:val="ac"/>
      </w:pPr>
    </w:p>
    <w:p w:rsidR="007F5360" w:rsidRPr="000C1DE1" w:rsidRDefault="007F5360">
      <w:pPr>
        <w:pStyle w:val="para-1"/>
        <w:ind w:left="1134" w:hanging="1134"/>
        <w:rPr>
          <w:sz w:val="20"/>
        </w:rPr>
      </w:pPr>
      <w:r w:rsidRPr="000C1DE1">
        <w:rPr>
          <w:b/>
          <w:sz w:val="20"/>
        </w:rPr>
        <w:t>13.1</w:t>
      </w:r>
      <w:r w:rsidRPr="000C1DE1">
        <w:rPr>
          <w:sz w:val="20"/>
        </w:rPr>
        <w:tab/>
      </w:r>
      <w:r w:rsidRPr="000C1DE1">
        <w:rPr>
          <w:sz w:val="20"/>
        </w:rPr>
        <w:tab/>
        <w:t xml:space="preserve">Η επιλογή του Αναδόχου, θα γίνει σύμφωνα με την «ανοικτή διαδικασία» των άρθρων 111 </w:t>
      </w:r>
      <w:r>
        <w:rPr>
          <w:sz w:val="20"/>
        </w:rPr>
        <w:t>(</w:t>
      </w:r>
      <w:r w:rsidRPr="000C1DE1">
        <w:rPr>
          <w:sz w:val="20"/>
        </w:rPr>
        <w:t xml:space="preserve">παρ. 10 </w:t>
      </w:r>
      <w:proofErr w:type="spellStart"/>
      <w:r w:rsidRPr="000C1DE1">
        <w:rPr>
          <w:sz w:val="20"/>
        </w:rPr>
        <w:t>περ</w:t>
      </w:r>
      <w:proofErr w:type="spellEnd"/>
      <w:r w:rsidRPr="000C1DE1">
        <w:rPr>
          <w:sz w:val="20"/>
        </w:rPr>
        <w:t>. α)  και 123 του ν. 3669/08 και υπό τις προϋποθέσεις του νόμου αυτού.</w:t>
      </w:r>
    </w:p>
    <w:p w:rsidR="007F5360" w:rsidRPr="000C1DE1" w:rsidRDefault="007F5360">
      <w:pPr>
        <w:pStyle w:val="para-1"/>
        <w:tabs>
          <w:tab w:val="clear" w:pos="1021"/>
          <w:tab w:val="left" w:pos="1276"/>
        </w:tabs>
        <w:ind w:left="1134" w:hanging="1134"/>
        <w:rPr>
          <w:sz w:val="10"/>
        </w:rPr>
      </w:pPr>
      <w:r w:rsidRPr="000C1DE1">
        <w:rPr>
          <w:sz w:val="20"/>
        </w:rPr>
        <w:t xml:space="preserve"> </w:t>
      </w:r>
    </w:p>
    <w:p w:rsidR="007F5360" w:rsidRPr="000C1DE1" w:rsidRDefault="007F5360">
      <w:pPr>
        <w:pStyle w:val="para-1"/>
        <w:tabs>
          <w:tab w:val="clear" w:pos="1021"/>
          <w:tab w:val="left" w:pos="1276"/>
        </w:tabs>
        <w:ind w:left="1134" w:hanging="1134"/>
        <w:rPr>
          <w:sz w:val="20"/>
        </w:rPr>
      </w:pPr>
      <w:r w:rsidRPr="000C1DE1">
        <w:rPr>
          <w:b/>
          <w:sz w:val="20"/>
        </w:rPr>
        <w:t>13.2</w:t>
      </w:r>
      <w:r w:rsidRPr="000C1DE1">
        <w:rPr>
          <w:sz w:val="20"/>
        </w:rPr>
        <w:tab/>
        <w:t xml:space="preserve">Η οικονομική προσφορά των διαγωνιζομένων, θα υποβληθεί με το σύστημα Προσφοράς με επιμέρους ποσοστά έκπτωσης του άρθρου 6 του Ν. 3669/08. </w:t>
      </w:r>
    </w:p>
    <w:p w:rsidR="007F5360" w:rsidRPr="000C1DE1" w:rsidRDefault="007F5360">
      <w:pPr>
        <w:pStyle w:val="para-1"/>
        <w:tabs>
          <w:tab w:val="clear" w:pos="1021"/>
          <w:tab w:val="left" w:pos="1100"/>
        </w:tabs>
        <w:ind w:left="0" w:firstLine="0"/>
        <w:rPr>
          <w:b/>
          <w:sz w:val="20"/>
        </w:rPr>
      </w:pPr>
    </w:p>
    <w:p w:rsidR="007F5360" w:rsidRPr="000C1DE1" w:rsidRDefault="007F5360">
      <w:pPr>
        <w:pStyle w:val="para-1"/>
        <w:tabs>
          <w:tab w:val="clear" w:pos="1021"/>
          <w:tab w:val="left" w:pos="1100"/>
        </w:tabs>
        <w:ind w:left="0" w:firstLine="0"/>
        <w:rPr>
          <w:sz w:val="20"/>
        </w:rPr>
      </w:pPr>
      <w:r w:rsidRPr="000C1DE1">
        <w:rPr>
          <w:b/>
          <w:sz w:val="20"/>
        </w:rPr>
        <w:tab/>
      </w:r>
      <w:r w:rsidRPr="000C1DE1">
        <w:rPr>
          <w:sz w:val="20"/>
        </w:rPr>
        <w:t>Κάθε διαγωνιζόμενος μπορεί να υποβάλει μόνο μία οικονομική προσφορά.</w:t>
      </w:r>
    </w:p>
    <w:p w:rsidR="007F5360" w:rsidRPr="000C1DE1" w:rsidRDefault="007F5360">
      <w:pPr>
        <w:pStyle w:val="1"/>
      </w:pPr>
      <w:bookmarkStart w:id="18" w:name="_Toc506102520"/>
    </w:p>
    <w:p w:rsidR="00F417BC" w:rsidRDefault="00F417BC">
      <w:pPr>
        <w:pStyle w:val="1"/>
      </w:pPr>
    </w:p>
    <w:p w:rsidR="00F417BC" w:rsidRDefault="00F417BC">
      <w:pPr>
        <w:pStyle w:val="1"/>
      </w:pPr>
    </w:p>
    <w:p w:rsidR="004F2958" w:rsidRDefault="004F2958">
      <w:pPr>
        <w:pStyle w:val="1"/>
      </w:pPr>
    </w:p>
    <w:p w:rsidR="007F5360" w:rsidRPr="000C1DE1" w:rsidRDefault="007F5360">
      <w:pPr>
        <w:pStyle w:val="1"/>
      </w:pPr>
      <w:r w:rsidRPr="000C1DE1">
        <w:t>Άρθρο 14:</w:t>
      </w:r>
      <w:r w:rsidRPr="000C1DE1">
        <w:tab/>
        <w:t xml:space="preserve">Κριτήριο Ανάθεσης – Ανάδειξη Αναδόχου </w:t>
      </w:r>
      <w:bookmarkEnd w:id="18"/>
    </w:p>
    <w:p w:rsidR="007F5360" w:rsidRPr="000C1DE1" w:rsidRDefault="007F5360">
      <w:pPr>
        <w:jc w:val="both"/>
        <w:rPr>
          <w:rFonts w:ascii="Arial" w:hAnsi="Arial"/>
          <w:sz w:val="22"/>
        </w:rPr>
      </w:pPr>
    </w:p>
    <w:p w:rsidR="007F5360" w:rsidRPr="000C1DE1" w:rsidRDefault="007F5360">
      <w:pPr>
        <w:pStyle w:val="para-1"/>
        <w:tabs>
          <w:tab w:val="clear" w:pos="1021"/>
          <w:tab w:val="clear" w:pos="1588"/>
          <w:tab w:val="left" w:pos="1600"/>
        </w:tabs>
        <w:ind w:left="1100" w:hanging="1100"/>
        <w:rPr>
          <w:sz w:val="20"/>
        </w:rPr>
      </w:pPr>
      <w:r w:rsidRPr="000C1DE1">
        <w:rPr>
          <w:sz w:val="20"/>
        </w:rPr>
        <w:tab/>
        <w:t>Κριτήριο για την ανάθεση της σύμβασης είναι η χαμηλότερη τιμή, όπως ειδικότερα ορίζεται στο άρθρο 26 του ν. 3669/08.</w:t>
      </w:r>
    </w:p>
    <w:p w:rsidR="007F5360" w:rsidRPr="000C1DE1" w:rsidRDefault="007F5360">
      <w:pPr>
        <w:pStyle w:val="para-1"/>
        <w:tabs>
          <w:tab w:val="clear" w:pos="1021"/>
          <w:tab w:val="clear" w:pos="1588"/>
          <w:tab w:val="left" w:pos="1600"/>
        </w:tabs>
        <w:ind w:left="1100" w:hanging="1100"/>
        <w:rPr>
          <w:sz w:val="20"/>
        </w:rPr>
      </w:pPr>
    </w:p>
    <w:p w:rsidR="007F5360" w:rsidRPr="000C1DE1" w:rsidRDefault="007F5360">
      <w:bookmarkStart w:id="19" w:name="_Toc506102521"/>
    </w:p>
    <w:bookmarkEnd w:id="19"/>
    <w:p w:rsidR="007F5360" w:rsidRPr="000C1DE1" w:rsidRDefault="007F5360">
      <w:pPr>
        <w:pStyle w:val="1"/>
      </w:pPr>
      <w:r w:rsidRPr="000C1DE1">
        <w:t>Άρθρο 15:</w:t>
      </w:r>
      <w:r w:rsidRPr="000C1DE1">
        <w:tab/>
        <w:t>Εγγύηση συμμετοχής στο διαγωνισμό</w:t>
      </w:r>
    </w:p>
    <w:p w:rsidR="007F5360" w:rsidRPr="000C1DE1" w:rsidRDefault="007F5360">
      <w:pPr>
        <w:pStyle w:val="para-2"/>
        <w:tabs>
          <w:tab w:val="clear" w:pos="1021"/>
          <w:tab w:val="clear" w:pos="1588"/>
          <w:tab w:val="left" w:pos="1134"/>
        </w:tabs>
        <w:ind w:left="1134" w:hanging="1134"/>
        <w:rPr>
          <w:sz w:val="20"/>
          <w:u w:val="single"/>
        </w:rPr>
      </w:pPr>
    </w:p>
    <w:p w:rsidR="007F5360" w:rsidRPr="000C1DE1" w:rsidRDefault="007F5360">
      <w:pPr>
        <w:pStyle w:val="para-1"/>
        <w:tabs>
          <w:tab w:val="clear" w:pos="1021"/>
          <w:tab w:val="clear" w:pos="1588"/>
          <w:tab w:val="left" w:pos="1134"/>
        </w:tabs>
        <w:ind w:left="1134" w:hanging="1134"/>
        <w:rPr>
          <w:strike/>
          <w:sz w:val="20"/>
        </w:rPr>
      </w:pPr>
      <w:r w:rsidRPr="000C1DE1">
        <w:rPr>
          <w:b/>
          <w:sz w:val="20"/>
        </w:rPr>
        <w:t>15.1</w:t>
      </w:r>
      <w:r w:rsidRPr="000C1DE1">
        <w:rPr>
          <w:sz w:val="20"/>
        </w:rPr>
        <w:tab/>
        <w:t xml:space="preserve">Για την έγκυρη συμμετοχή στο διαγωνισμό κατατίθενται από τους διαγωνιζόμενους, κατά τους όρους του άρθρου 24 του ν. 3669/08, εγγυητικές επιστολές συμμετοχής, που ανέρχονται σε ποσοστό 2% επί του προϋπολογισμού της υπηρεσίας, χωρίς αναθεώρηση και Φ.Π.Α., ήτοι στο ποσό των </w:t>
      </w:r>
      <w:r w:rsidRPr="002310F6">
        <w:rPr>
          <w:b/>
          <w:sz w:val="20"/>
        </w:rPr>
        <w:t>1.680.480,00</w:t>
      </w:r>
      <w:r w:rsidRPr="002310F6">
        <w:rPr>
          <w:sz w:val="20"/>
        </w:rPr>
        <w:t xml:space="preserve"> ΕΥΡΩ</w:t>
      </w:r>
      <w:r w:rsidRPr="000C1DE1">
        <w:rPr>
          <w:sz w:val="20"/>
        </w:rPr>
        <w:t xml:space="preserve">. Οι εγγυητικές επιστολές απευθύνονται </w:t>
      </w:r>
      <w:r w:rsidRPr="00F74495">
        <w:rPr>
          <w:b/>
          <w:sz w:val="20"/>
        </w:rPr>
        <w:t>είτε</w:t>
      </w:r>
      <w:r>
        <w:rPr>
          <w:sz w:val="20"/>
        </w:rPr>
        <w:t xml:space="preserve"> </w:t>
      </w:r>
      <w:r w:rsidRPr="000C1DE1">
        <w:rPr>
          <w:sz w:val="20"/>
        </w:rPr>
        <w:t xml:space="preserve">στην υπηρεσία που διεξάγει το διαγωνισμό </w:t>
      </w:r>
      <w:r w:rsidRPr="000C1DE1">
        <w:rPr>
          <w:b/>
          <w:sz w:val="20"/>
        </w:rPr>
        <w:t xml:space="preserve">ΕΥΔΕ Αεροδρομίων Νοτίου Ελλάδος </w:t>
      </w:r>
      <w:r w:rsidRPr="000C1DE1">
        <w:rPr>
          <w:sz w:val="20"/>
        </w:rPr>
        <w:t xml:space="preserve">της ΓΓΔΕ του </w:t>
      </w:r>
      <w:r>
        <w:rPr>
          <w:sz w:val="20"/>
        </w:rPr>
        <w:t xml:space="preserve">Υπουργείου Υποδομών, Μεταφορών &amp; Δικτύων, </w:t>
      </w:r>
      <w:r w:rsidRPr="00F74495">
        <w:rPr>
          <w:b/>
          <w:sz w:val="20"/>
        </w:rPr>
        <w:t>είτε</w:t>
      </w:r>
      <w:r>
        <w:rPr>
          <w:sz w:val="20"/>
        </w:rPr>
        <w:t xml:space="preserve"> στο φορέα κατασκευής,</w:t>
      </w:r>
      <w:r w:rsidRPr="000C1DE1">
        <w:rPr>
          <w:sz w:val="20"/>
        </w:rPr>
        <w:t xml:space="preserve"> </w:t>
      </w:r>
      <w:r w:rsidRPr="00F74495">
        <w:rPr>
          <w:b/>
          <w:sz w:val="20"/>
        </w:rPr>
        <w:t>είτε</w:t>
      </w:r>
      <w:r>
        <w:rPr>
          <w:sz w:val="20"/>
        </w:rPr>
        <w:t xml:space="preserve"> στον κύριο του έργου και σε περίπτωση διαγωνιζόμενης κοινοπραξίας πρέπει να είναι κοινές υπέρ όλων των μελών της.</w:t>
      </w:r>
    </w:p>
    <w:p w:rsidR="007F5360" w:rsidRPr="000C1DE1" w:rsidRDefault="007F5360">
      <w:pPr>
        <w:ind w:left="1134" w:hanging="1134"/>
        <w:jc w:val="both"/>
        <w:rPr>
          <w:rFonts w:ascii="Arial" w:hAnsi="Arial"/>
          <w:b/>
          <w:sz w:val="10"/>
        </w:rPr>
      </w:pPr>
      <w:r w:rsidRPr="000C1DE1">
        <w:rPr>
          <w:rFonts w:ascii="Arial" w:hAnsi="Arial"/>
          <w:b/>
        </w:rPr>
        <w:tab/>
      </w:r>
    </w:p>
    <w:p w:rsidR="007F5360" w:rsidRPr="000C1DE1" w:rsidRDefault="007F5360">
      <w:pPr>
        <w:ind w:left="1134" w:hanging="1134"/>
        <w:jc w:val="both"/>
        <w:rPr>
          <w:rFonts w:ascii="Arial" w:hAnsi="Arial"/>
        </w:rPr>
      </w:pPr>
      <w:r w:rsidRPr="000C1DE1">
        <w:rPr>
          <w:rFonts w:ascii="Arial" w:hAnsi="Arial"/>
          <w:b/>
        </w:rPr>
        <w:t>15.2</w:t>
      </w:r>
      <w:r w:rsidRPr="000C1DE1">
        <w:rPr>
          <w:rFonts w:ascii="Arial" w:hAnsi="Arial"/>
        </w:rPr>
        <w:tab/>
        <w:t>Οι εγγυητικές επιστολές αναφέρουν απαραίτητα την επωνυμία του διαγωνιζόμενου νομικού προσώπου (εταιρείας) ή τον τίτλο της Κοινοπραξίας, τον τίτλο του έργου</w:t>
      </w:r>
      <w:r w:rsidRPr="000C1DE1">
        <w:rPr>
          <w:rFonts w:ascii="Arial" w:hAnsi="Arial"/>
          <w:b/>
        </w:rPr>
        <w:t xml:space="preserve"> </w:t>
      </w:r>
      <w:r w:rsidRPr="000C1DE1">
        <w:rPr>
          <w:rFonts w:ascii="Arial" w:hAnsi="Arial"/>
        </w:rPr>
        <w:t xml:space="preserve">για το οποίο δίδεται η εγγύηση, σαφή παραίτηση του εγγυητή από την ένσταση της </w:t>
      </w:r>
      <w:proofErr w:type="spellStart"/>
      <w:r w:rsidRPr="000C1DE1">
        <w:rPr>
          <w:rFonts w:ascii="Arial" w:hAnsi="Arial"/>
        </w:rPr>
        <w:t>διζήσεως</w:t>
      </w:r>
      <w:proofErr w:type="spellEnd"/>
      <w:r w:rsidRPr="000C1DE1">
        <w:rPr>
          <w:rFonts w:ascii="Arial" w:hAnsi="Arial"/>
        </w:rPr>
        <w:t xml:space="preserve"> μέχρι το παραπάνω ποσό και ανεπιφύλακτη υπόσχεση περί καταβολής του ποσού της εγγύησης, χωρίς καμία ένσταση ή αντίρρηση, μέσα σε </w:t>
      </w:r>
      <w:r w:rsidRPr="000C1DE1">
        <w:rPr>
          <w:rFonts w:ascii="Arial" w:hAnsi="Arial"/>
          <w:b/>
        </w:rPr>
        <w:t>πέντε (5) το πολύ εργάσιμες ημέρες</w:t>
      </w:r>
      <w:r w:rsidRPr="000C1DE1">
        <w:rPr>
          <w:rFonts w:ascii="Arial" w:hAnsi="Arial"/>
        </w:rPr>
        <w:t xml:space="preserve"> από τη σχετική ειδοποίηση, κατά τα αναφερόμενα ειδικότερα στις διατάξεις του άρθρου 24 του ν. 3669/08.</w:t>
      </w:r>
    </w:p>
    <w:p w:rsidR="007F5360" w:rsidRPr="000C1DE1" w:rsidRDefault="007F5360">
      <w:pPr>
        <w:ind w:left="1134" w:hanging="1134"/>
        <w:jc w:val="both"/>
        <w:rPr>
          <w:rFonts w:ascii="Arial" w:hAnsi="Arial"/>
        </w:rPr>
      </w:pPr>
      <w:r w:rsidRPr="000C1DE1">
        <w:rPr>
          <w:rFonts w:ascii="Arial" w:hAnsi="Arial"/>
          <w:b/>
        </w:rPr>
        <w:tab/>
        <w:t>Σφάλματα ή ελλείψεις</w:t>
      </w:r>
      <w:r w:rsidRPr="000C1DE1">
        <w:rPr>
          <w:rFonts w:ascii="Arial" w:hAnsi="Arial"/>
        </w:rPr>
        <w:t xml:space="preserve"> που σχετίζονται με τον </w:t>
      </w:r>
      <w:r w:rsidRPr="000C1DE1">
        <w:rPr>
          <w:rFonts w:ascii="Arial" w:hAnsi="Arial"/>
          <w:u w:val="single"/>
        </w:rPr>
        <w:t>τίτλο του έργου</w:t>
      </w:r>
      <w:r w:rsidRPr="000C1DE1">
        <w:rPr>
          <w:rFonts w:ascii="Arial" w:hAnsi="Arial"/>
        </w:rPr>
        <w:t xml:space="preserve"> ή τον </w:t>
      </w:r>
      <w:proofErr w:type="spellStart"/>
      <w:r w:rsidRPr="000C1DE1">
        <w:rPr>
          <w:rFonts w:ascii="Arial" w:hAnsi="Arial"/>
          <w:u w:val="single"/>
        </w:rPr>
        <w:t>υπερού</w:t>
      </w:r>
      <w:proofErr w:type="spellEnd"/>
      <w:r w:rsidRPr="000C1DE1">
        <w:rPr>
          <w:rFonts w:ascii="Arial" w:hAnsi="Arial"/>
          <w:u w:val="single"/>
        </w:rPr>
        <w:t xml:space="preserve"> η εγγύηση</w:t>
      </w:r>
      <w:r w:rsidRPr="000C1DE1">
        <w:rPr>
          <w:rFonts w:ascii="Arial" w:hAnsi="Arial"/>
        </w:rPr>
        <w:t xml:space="preserve"> δεν οδηγούν σε αποκλεισμό αν δεν γεννάται σύγχυση. </w:t>
      </w:r>
    </w:p>
    <w:p w:rsidR="007F5360" w:rsidRPr="000C1DE1" w:rsidRDefault="007F5360">
      <w:pPr>
        <w:pStyle w:val="para-1"/>
        <w:tabs>
          <w:tab w:val="clear" w:pos="1021"/>
          <w:tab w:val="left" w:pos="1418"/>
        </w:tabs>
        <w:ind w:left="1134" w:hanging="1134"/>
        <w:rPr>
          <w:sz w:val="10"/>
        </w:rPr>
      </w:pPr>
    </w:p>
    <w:p w:rsidR="007F5360" w:rsidRPr="000C1DE1" w:rsidRDefault="007F5360">
      <w:pPr>
        <w:pStyle w:val="para-1"/>
        <w:tabs>
          <w:tab w:val="clear" w:pos="1021"/>
          <w:tab w:val="left" w:pos="1418"/>
        </w:tabs>
        <w:ind w:left="1134" w:hanging="1134"/>
        <w:rPr>
          <w:sz w:val="20"/>
        </w:rPr>
      </w:pPr>
      <w:r w:rsidRPr="000C1DE1">
        <w:rPr>
          <w:b/>
          <w:sz w:val="20"/>
        </w:rPr>
        <w:t>15.3</w:t>
      </w:r>
      <w:r w:rsidRPr="000C1DE1">
        <w:rPr>
          <w:b/>
          <w:sz w:val="20"/>
        </w:rPr>
        <w:tab/>
      </w:r>
      <w:r w:rsidRPr="000C1DE1">
        <w:rPr>
          <w:sz w:val="20"/>
        </w:rPr>
        <w:t>Οι εγγυητικές επιστολές συμμετοχής</w:t>
      </w:r>
      <w:r w:rsidRPr="000C1DE1">
        <w:rPr>
          <w:b/>
          <w:sz w:val="20"/>
        </w:rPr>
        <w:t xml:space="preserve"> δε γίνονται δεκτές, </w:t>
      </w:r>
      <w:r w:rsidRPr="000C1DE1">
        <w:rPr>
          <w:sz w:val="20"/>
        </w:rPr>
        <w:t>αν έχουν χρόνο ισχύος μικρότερο των δέκα (</w:t>
      </w:r>
      <w:r w:rsidRPr="000C1DE1">
        <w:rPr>
          <w:b/>
          <w:sz w:val="20"/>
        </w:rPr>
        <w:t>10</w:t>
      </w:r>
      <w:r w:rsidRPr="000C1DE1">
        <w:rPr>
          <w:sz w:val="20"/>
        </w:rPr>
        <w:t>) μηνών, από την ημερομηνία δημοπράτησης (άρθρο 23 παρ. 2 και 3 του Π.Δ. 609/85), όπως ισχύει μετά την τροποποίησή του με το άρθρο 4 παρ. 12 του ν 3481/06).</w:t>
      </w:r>
    </w:p>
    <w:p w:rsidR="007F5360" w:rsidRPr="000C1DE1" w:rsidRDefault="007F5360" w:rsidP="00FB0B29">
      <w:pPr>
        <w:pStyle w:val="para-1"/>
        <w:tabs>
          <w:tab w:val="clear" w:pos="1021"/>
          <w:tab w:val="left" w:pos="1418"/>
        </w:tabs>
        <w:ind w:left="1134" w:hanging="1134"/>
        <w:rPr>
          <w:sz w:val="20"/>
        </w:rPr>
      </w:pPr>
      <w:r w:rsidRPr="000C1DE1">
        <w:rPr>
          <w:sz w:val="20"/>
        </w:rPr>
        <w:tab/>
      </w:r>
    </w:p>
    <w:p w:rsidR="007F5360" w:rsidRPr="000C1DE1" w:rsidRDefault="007F5360" w:rsidP="000A35F0">
      <w:pPr>
        <w:pStyle w:val="para-1"/>
        <w:tabs>
          <w:tab w:val="clear" w:pos="1021"/>
          <w:tab w:val="left" w:pos="1418"/>
        </w:tabs>
        <w:ind w:left="1100" w:hanging="1100"/>
        <w:rPr>
          <w:sz w:val="20"/>
        </w:rPr>
      </w:pPr>
      <w:r w:rsidRPr="000C1DE1">
        <w:rPr>
          <w:b/>
          <w:sz w:val="20"/>
        </w:rPr>
        <w:t>15.4</w:t>
      </w:r>
      <w:r w:rsidRPr="000C1DE1">
        <w:rPr>
          <w:sz w:val="20"/>
        </w:rPr>
        <w:t xml:space="preserve"> </w:t>
      </w:r>
      <w:r w:rsidRPr="000C1DE1">
        <w:rPr>
          <w:sz w:val="20"/>
        </w:rPr>
        <w:tab/>
        <w:t>Οι εγγυητικές επιστολές καταπίπτουν υπέρ του Κυρίου του Έργου, εφόσον συντρέχει νόμιμη περίπτωση.</w:t>
      </w:r>
    </w:p>
    <w:p w:rsidR="007F5360" w:rsidRPr="000C1DE1" w:rsidRDefault="007F5360">
      <w:pPr>
        <w:pStyle w:val="ac"/>
      </w:pPr>
    </w:p>
    <w:p w:rsidR="007F5360" w:rsidRPr="000C1DE1" w:rsidRDefault="007F5360">
      <w:pPr>
        <w:pStyle w:val="1"/>
      </w:pPr>
      <w:bookmarkStart w:id="20" w:name="_Toc506102522"/>
      <w:bookmarkStart w:id="21" w:name="_Toc506102524"/>
    </w:p>
    <w:p w:rsidR="007F5360" w:rsidRPr="000C1DE1" w:rsidRDefault="007F5360">
      <w:pPr>
        <w:pStyle w:val="1"/>
      </w:pPr>
      <w:r w:rsidRPr="000C1DE1">
        <w:t>Άρθρο 16:</w:t>
      </w:r>
      <w:r w:rsidRPr="000C1DE1">
        <w:tab/>
        <w:t>Χορήγηση Προκαταβολής</w:t>
      </w:r>
      <w:bookmarkEnd w:id="20"/>
      <w:r w:rsidRPr="000C1DE1">
        <w:t xml:space="preserve"> – Ρήτρα πρόσθετης καταβολής (Πριμ)</w:t>
      </w:r>
    </w:p>
    <w:p w:rsidR="007F5360" w:rsidRPr="000C1DE1" w:rsidRDefault="007F5360">
      <w:pPr>
        <w:pStyle w:val="ac"/>
      </w:pPr>
    </w:p>
    <w:p w:rsidR="007F5360" w:rsidRPr="000C1DE1" w:rsidRDefault="007F5360">
      <w:pPr>
        <w:pStyle w:val="para-1"/>
        <w:tabs>
          <w:tab w:val="clear" w:pos="1021"/>
          <w:tab w:val="clear" w:pos="1588"/>
        </w:tabs>
        <w:ind w:left="1100" w:hanging="1100"/>
        <w:rPr>
          <w:sz w:val="20"/>
        </w:rPr>
      </w:pPr>
      <w:r w:rsidRPr="000C1DE1">
        <w:rPr>
          <w:b/>
          <w:sz w:val="20"/>
        </w:rPr>
        <w:t>16.1</w:t>
      </w:r>
      <w:r w:rsidRPr="000C1DE1">
        <w:rPr>
          <w:b/>
          <w:sz w:val="20"/>
        </w:rPr>
        <w:tab/>
        <w:t>Δεν</w:t>
      </w:r>
      <w:r w:rsidRPr="000C1DE1">
        <w:rPr>
          <w:sz w:val="20"/>
        </w:rPr>
        <w:t xml:space="preserve"> προβλέπεται η χορήγηση προκαταβολής στον Ανάδοχο.</w:t>
      </w:r>
    </w:p>
    <w:p w:rsidR="007F5360" w:rsidRPr="000C1DE1" w:rsidRDefault="007F5360">
      <w:bookmarkStart w:id="22" w:name="_Toc506102523"/>
    </w:p>
    <w:p w:rsidR="007F5360" w:rsidRPr="000C1DE1" w:rsidRDefault="007F5360">
      <w:pPr>
        <w:numPr>
          <w:ilvl w:val="1"/>
          <w:numId w:val="19"/>
        </w:numPr>
        <w:jc w:val="both"/>
        <w:rPr>
          <w:rFonts w:ascii="Arial" w:hAnsi="Arial"/>
        </w:rPr>
      </w:pPr>
      <w:r w:rsidRPr="000C1DE1">
        <w:rPr>
          <w:rFonts w:ascii="Arial" w:hAnsi="Arial"/>
          <w:b/>
        </w:rPr>
        <w:t xml:space="preserve">Δεν </w:t>
      </w:r>
      <w:r w:rsidRPr="000C1DE1">
        <w:rPr>
          <w:rFonts w:ascii="Arial" w:hAnsi="Arial"/>
        </w:rPr>
        <w:t xml:space="preserve">προβλέπεται  η πληρωμή πριμ στην παρούσα σύμβαση. </w:t>
      </w:r>
    </w:p>
    <w:p w:rsidR="007F5360" w:rsidRPr="000C1DE1" w:rsidRDefault="007F5360">
      <w:pPr>
        <w:pStyle w:val="1"/>
        <w:ind w:left="1100" w:hanging="1100"/>
        <w:jc w:val="both"/>
      </w:pPr>
    </w:p>
    <w:p w:rsidR="007F5360" w:rsidRPr="000C1DE1" w:rsidRDefault="007F5360">
      <w:pPr>
        <w:pStyle w:val="1"/>
        <w:ind w:left="1100" w:hanging="1100"/>
        <w:jc w:val="both"/>
      </w:pPr>
    </w:p>
    <w:p w:rsidR="007F5360" w:rsidRPr="000C1DE1" w:rsidRDefault="007F5360">
      <w:pPr>
        <w:pStyle w:val="1"/>
        <w:ind w:left="1100" w:hanging="1100"/>
        <w:jc w:val="both"/>
      </w:pPr>
      <w:r w:rsidRPr="000C1DE1">
        <w:t>Άρθρο 17:</w:t>
      </w:r>
      <w:r w:rsidRPr="000C1DE1">
        <w:tab/>
        <w:t>Εγγυήσεις καλής εκτέλεσης</w:t>
      </w:r>
      <w:bookmarkEnd w:id="22"/>
      <w:r w:rsidRPr="000C1DE1">
        <w:t xml:space="preserve"> του έργου – Όριο ποσοστού έκπτωσης για πρόσθετη εγγύηση καλής εκτέλεσης</w:t>
      </w:r>
    </w:p>
    <w:p w:rsidR="007F5360" w:rsidRPr="000C1DE1" w:rsidRDefault="007F5360"/>
    <w:p w:rsidR="007F5360" w:rsidRPr="00F91D6E" w:rsidRDefault="007F5360">
      <w:pPr>
        <w:pStyle w:val="para-2"/>
        <w:tabs>
          <w:tab w:val="clear" w:pos="1021"/>
          <w:tab w:val="clear" w:pos="1588"/>
          <w:tab w:val="left" w:pos="1134"/>
          <w:tab w:val="left" w:pos="1843"/>
        </w:tabs>
        <w:ind w:left="1100" w:firstLine="0"/>
        <w:rPr>
          <w:color w:val="FF0000"/>
          <w:sz w:val="20"/>
        </w:rPr>
      </w:pPr>
      <w:r w:rsidRPr="000C1DE1">
        <w:rPr>
          <w:sz w:val="20"/>
        </w:rPr>
        <w:t xml:space="preserve">Για την υπογραφή της σύμβασης απαιτείται  η παροχή εγγύησης καλής εκτέλεσης κατά την παρ. 1 του άρθρου 35 του ν. 3669/08, που ανέρχεται σε ποσοστό 5% επί του προϋπολογισμού του έργου, χωρίς τα κονδύλια της αναθεώρησης και του Φ.Π.Α., ήτοι </w:t>
      </w:r>
      <w:r w:rsidRPr="0040676A">
        <w:rPr>
          <w:sz w:val="20"/>
        </w:rPr>
        <w:t xml:space="preserve">ποσού </w:t>
      </w:r>
      <w:r w:rsidRPr="006A265A">
        <w:rPr>
          <w:b/>
          <w:sz w:val="20"/>
        </w:rPr>
        <w:t>4.201.200</w:t>
      </w:r>
      <w:r w:rsidRPr="006A265A">
        <w:rPr>
          <w:sz w:val="20"/>
        </w:rPr>
        <w:t xml:space="preserve"> Ευρώ.</w:t>
      </w:r>
    </w:p>
    <w:p w:rsidR="007F5360" w:rsidRPr="000C1DE1" w:rsidRDefault="007F5360">
      <w:pPr>
        <w:pStyle w:val="para-2"/>
        <w:tabs>
          <w:tab w:val="clear" w:pos="1021"/>
          <w:tab w:val="clear" w:pos="1588"/>
          <w:tab w:val="left" w:pos="1134"/>
          <w:tab w:val="left" w:pos="1843"/>
        </w:tabs>
        <w:ind w:left="1100" w:firstLine="0"/>
        <w:rPr>
          <w:sz w:val="20"/>
        </w:rPr>
      </w:pPr>
      <w:r w:rsidRPr="000C1DE1">
        <w:rPr>
          <w:sz w:val="20"/>
        </w:rPr>
        <w:t xml:space="preserve">Σε περίπτωση που το ποσοστό έκπτωσης που πρόσφερε στο διαγωνισμό ο ανάδοχος είναι μεγαλύτερο του νομίμου ορίου 12%, υποχρεούται να προσκομίσει για την υπογραφή της σύμβασης επιπλέον </w:t>
      </w:r>
      <w:r w:rsidRPr="000C1DE1">
        <w:rPr>
          <w:b/>
          <w:sz w:val="20"/>
        </w:rPr>
        <w:t>πρόσθετη εγγύηση</w:t>
      </w:r>
      <w:r w:rsidRPr="000C1DE1">
        <w:rPr>
          <w:sz w:val="20"/>
        </w:rPr>
        <w:t xml:space="preserve"> καλής εκτέλεσης, σύμφωνα με τα οριζόμενα στην παράγραφο 2 του άρθρου 35 του ν. 3669/08, το ύψος της οποίας μπορεί να φτάσει και το 35% του προϋπολογισμού.</w:t>
      </w:r>
    </w:p>
    <w:p w:rsidR="007F5360" w:rsidRPr="000C1DE1" w:rsidRDefault="007F5360">
      <w:pPr>
        <w:pStyle w:val="para-2"/>
        <w:tabs>
          <w:tab w:val="clear" w:pos="1021"/>
          <w:tab w:val="clear" w:pos="1588"/>
          <w:tab w:val="left" w:pos="1134"/>
          <w:tab w:val="left" w:pos="1843"/>
        </w:tabs>
        <w:ind w:left="1100" w:firstLine="0"/>
        <w:rPr>
          <w:sz w:val="20"/>
        </w:rPr>
      </w:pPr>
    </w:p>
    <w:p w:rsidR="007F5360" w:rsidRPr="000C1DE1" w:rsidRDefault="007F5360">
      <w:pPr>
        <w:pStyle w:val="para-2"/>
        <w:tabs>
          <w:tab w:val="clear" w:pos="1021"/>
          <w:tab w:val="clear" w:pos="1588"/>
          <w:tab w:val="left" w:pos="1134"/>
          <w:tab w:val="left" w:pos="1843"/>
        </w:tabs>
        <w:ind w:left="1100" w:firstLine="0"/>
        <w:rPr>
          <w:sz w:val="20"/>
        </w:rPr>
      </w:pPr>
    </w:p>
    <w:p w:rsidR="007F5360" w:rsidRPr="000C1DE1" w:rsidRDefault="007F5360">
      <w:pPr>
        <w:ind w:left="1100"/>
        <w:jc w:val="both"/>
        <w:rPr>
          <w:rFonts w:ascii="Arial" w:hAnsi="Arial"/>
        </w:rPr>
      </w:pPr>
      <w:r w:rsidRPr="000C1DE1">
        <w:rPr>
          <w:rFonts w:ascii="Arial" w:hAnsi="Arial"/>
        </w:rPr>
        <w:t xml:space="preserve">Σε περίπτωση </w:t>
      </w:r>
      <w:r w:rsidRPr="000C1DE1">
        <w:rPr>
          <w:rFonts w:ascii="Arial" w:hAnsi="Arial"/>
          <w:b/>
        </w:rPr>
        <w:t>αναδόχου κοινοπραξίας</w:t>
      </w:r>
      <w:r w:rsidRPr="000C1DE1">
        <w:rPr>
          <w:rFonts w:ascii="Arial" w:hAnsi="Arial"/>
        </w:rPr>
        <w:t>, οι εγγυήσεις καλής εκτέλεσης είναι πάντοτε κοινές υπέρ όλων των μελών της, όπως ορίζεται στο άρθρο 39 παρ. 1 του ν. 3669/08.</w:t>
      </w:r>
    </w:p>
    <w:p w:rsidR="007F5360" w:rsidRPr="000C1DE1" w:rsidRDefault="007F5360">
      <w:pPr>
        <w:ind w:left="1100"/>
        <w:jc w:val="both"/>
        <w:rPr>
          <w:rFonts w:ascii="Arial" w:hAnsi="Arial"/>
        </w:rPr>
      </w:pPr>
      <w:r w:rsidRPr="000C1DE1">
        <w:rPr>
          <w:rFonts w:ascii="Arial" w:hAnsi="Arial"/>
        </w:rPr>
        <w:t xml:space="preserve">Οι εγγυητικές επιστολές εκδίδονται κατ’ επιλογή του αναδόχου από </w:t>
      </w:r>
      <w:r w:rsidRPr="000C1DE1">
        <w:rPr>
          <w:rFonts w:ascii="Arial" w:hAnsi="Arial"/>
          <w:u w:val="single"/>
        </w:rPr>
        <w:t>ένα ή περισσότερα</w:t>
      </w:r>
      <w:r w:rsidRPr="000C1DE1">
        <w:rPr>
          <w:rFonts w:ascii="Arial" w:hAnsi="Arial"/>
        </w:rPr>
        <w:t xml:space="preserve"> πιστωτικά ιδρύματα, ανεξαρτήτως του ύψους των. </w:t>
      </w:r>
    </w:p>
    <w:p w:rsidR="007F5360" w:rsidRPr="000C1DE1" w:rsidRDefault="007F5360"/>
    <w:p w:rsidR="007F5360" w:rsidRPr="000C1DE1" w:rsidRDefault="007F5360"/>
    <w:p w:rsidR="007F5360" w:rsidRPr="000C1DE1" w:rsidRDefault="007F5360">
      <w:pPr>
        <w:pStyle w:val="1"/>
      </w:pPr>
      <w:r w:rsidRPr="000C1DE1">
        <w:t>Άρθρο 18:</w:t>
      </w:r>
      <w:r w:rsidRPr="000C1DE1">
        <w:tab/>
        <w:t>Ημερομηνία λήξης της προθεσμίας παραλαβής των προσφορών</w:t>
      </w:r>
    </w:p>
    <w:p w:rsidR="007F5360" w:rsidRPr="000C1DE1" w:rsidRDefault="007F5360"/>
    <w:p w:rsidR="007F5360" w:rsidRPr="000C1DE1" w:rsidRDefault="007F5360">
      <w:pPr>
        <w:pStyle w:val="para-1"/>
        <w:tabs>
          <w:tab w:val="clear" w:pos="1021"/>
        </w:tabs>
        <w:spacing w:after="120"/>
        <w:ind w:left="1100" w:firstLine="0"/>
        <w:rPr>
          <w:sz w:val="20"/>
        </w:rPr>
      </w:pPr>
      <w:r w:rsidRPr="000C1DE1">
        <w:rPr>
          <w:sz w:val="20"/>
        </w:rPr>
        <w:t xml:space="preserve">Ως ημερομηνία λήξης της προθεσμίας παραλαβής των προσφορών στο διαγωνισμό, ορίζεται </w:t>
      </w:r>
      <w:r w:rsidRPr="000C1DE1">
        <w:rPr>
          <w:b/>
          <w:sz w:val="20"/>
        </w:rPr>
        <w:t xml:space="preserve">η </w:t>
      </w:r>
      <w:r w:rsidR="002354FD">
        <w:rPr>
          <w:b/>
          <w:sz w:val="20"/>
        </w:rPr>
        <w:t>10-4-2012</w:t>
      </w:r>
      <w:r w:rsidRPr="000C1DE1">
        <w:rPr>
          <w:b/>
          <w:sz w:val="20"/>
        </w:rPr>
        <w:t>,</w:t>
      </w:r>
      <w:r w:rsidRPr="000C1DE1">
        <w:rPr>
          <w:sz w:val="20"/>
        </w:rPr>
        <w:t xml:space="preserve"> ημέρα Τρίτη. Ώρα λήξης της υποβολής προσφορών ορίζεται η </w:t>
      </w:r>
      <w:r w:rsidRPr="000C1DE1">
        <w:rPr>
          <w:b/>
          <w:sz w:val="20"/>
        </w:rPr>
        <w:t xml:space="preserve">10:00 </w:t>
      </w:r>
      <w:proofErr w:type="spellStart"/>
      <w:r w:rsidRPr="000C1DE1">
        <w:rPr>
          <w:b/>
          <w:sz w:val="20"/>
        </w:rPr>
        <w:t>π.μ</w:t>
      </w:r>
      <w:proofErr w:type="spellEnd"/>
      <w:r w:rsidRPr="000C1DE1">
        <w:rPr>
          <w:b/>
          <w:sz w:val="20"/>
        </w:rPr>
        <w:t>.</w:t>
      </w:r>
      <w:r w:rsidRPr="000C1DE1">
        <w:rPr>
          <w:sz w:val="20"/>
        </w:rPr>
        <w:t xml:space="preserve"> </w:t>
      </w:r>
    </w:p>
    <w:p w:rsidR="007F5360" w:rsidRPr="000C1DE1" w:rsidRDefault="007F5360">
      <w:pPr>
        <w:pStyle w:val="para-1"/>
        <w:tabs>
          <w:tab w:val="clear" w:pos="1021"/>
        </w:tabs>
        <w:ind w:left="1100" w:firstLine="0"/>
        <w:rPr>
          <w:sz w:val="20"/>
        </w:rPr>
      </w:pPr>
      <w:r w:rsidRPr="000C1DE1">
        <w:rPr>
          <w:sz w:val="20"/>
        </w:rPr>
        <w:t xml:space="preserve">Αν για οποιονδήποτε λόγο δε διεξαχθεί η δημοπρασία την προαναφερθείσα ημερομηνία ή, αν διεξαχθεί μεν αλλά δεν κατατεθεί καμιά προσφορά, θα διενεργηθεί σε νέα ημερομηνία που θα καθορίσει με πράξη της η Προϊσταμένη Αρχή και η οποία θα γνωστοποιηθεί με </w:t>
      </w:r>
      <w:r w:rsidRPr="000C1DE1">
        <w:rPr>
          <w:b/>
          <w:sz w:val="18"/>
          <w:szCs w:val="18"/>
        </w:rPr>
        <w:t>ΦΑΞ</w:t>
      </w:r>
      <w:r w:rsidRPr="000C1DE1">
        <w:rPr>
          <w:sz w:val="20"/>
        </w:rPr>
        <w:t xml:space="preserve"> </w:t>
      </w:r>
      <w:r w:rsidRPr="00987A5C">
        <w:rPr>
          <w:b/>
          <w:sz w:val="20"/>
          <w:u w:val="single"/>
        </w:rPr>
        <w:t>πέντε (5) τουλάχιστον εργάσιμες ημέρες πριν</w:t>
      </w:r>
      <w:r w:rsidRPr="000C1DE1">
        <w:rPr>
          <w:sz w:val="20"/>
        </w:rPr>
        <w:t xml:space="preserve"> τη νέα ημερομηνία, σε όσους έλαβαν τεύχη του διαγωνισμού και την ίδια ώρα  (10:00 </w:t>
      </w:r>
      <w:proofErr w:type="spellStart"/>
      <w:r w:rsidRPr="000C1DE1">
        <w:rPr>
          <w:sz w:val="20"/>
        </w:rPr>
        <w:t>π.μ</w:t>
      </w:r>
      <w:proofErr w:type="spellEnd"/>
      <w:r w:rsidRPr="000C1DE1">
        <w:rPr>
          <w:sz w:val="20"/>
        </w:rPr>
        <w:t>.). Η ίδια διαδικασία μπορεί να επαναληφθεί και δεύτερη φορά με τους ίδιους όρους και προϋποθέσεις.</w:t>
      </w:r>
    </w:p>
    <w:p w:rsidR="007F5360" w:rsidRPr="000C1DE1" w:rsidRDefault="007F5360">
      <w:pPr>
        <w:pStyle w:val="para-1"/>
        <w:tabs>
          <w:tab w:val="clear" w:pos="1021"/>
        </w:tabs>
        <w:spacing w:after="120"/>
        <w:ind w:left="1100" w:firstLine="0"/>
        <w:rPr>
          <w:sz w:val="20"/>
        </w:rPr>
      </w:pPr>
      <w:r w:rsidRPr="000C1DE1">
        <w:rPr>
          <w:b/>
          <w:sz w:val="20"/>
        </w:rPr>
        <w:t xml:space="preserve">Σημειώνεται </w:t>
      </w:r>
      <w:r w:rsidRPr="000C1DE1">
        <w:rPr>
          <w:sz w:val="20"/>
        </w:rPr>
        <w:t xml:space="preserve">ότι στις νέες αυτές ημερομηνίες μπορούν να ζητήσουν και να λάβουν τεύχη του διαγωνισμού και να συμμετάσχουν </w:t>
      </w:r>
      <w:proofErr w:type="spellStart"/>
      <w:r w:rsidRPr="000C1DE1">
        <w:rPr>
          <w:sz w:val="20"/>
        </w:rPr>
        <w:t>σ΄</w:t>
      </w:r>
      <w:proofErr w:type="spellEnd"/>
      <w:r w:rsidRPr="000C1DE1">
        <w:rPr>
          <w:sz w:val="20"/>
        </w:rPr>
        <w:t xml:space="preserve"> αυτόν ενδιαφερόμενοι που δεν εκδήλωσαν ενδιαφέρον την προηγούμενη φορά, εφόσον είναι δυνατή η τήρηση της προθεσμίας της παρ. 2.1 της παρούσας, ήτοι η λήψη των απαραίτητων τευχών της δημοπρασίας έξι τουλάχιστον (ημερολογιακές) ημέρες πριν την ημέρα του διαγωνισμού (η ημέρα αυτή δεν </w:t>
      </w:r>
      <w:proofErr w:type="spellStart"/>
      <w:r w:rsidRPr="000C1DE1">
        <w:rPr>
          <w:sz w:val="20"/>
        </w:rPr>
        <w:t>προσμετράται</w:t>
      </w:r>
      <w:proofErr w:type="spellEnd"/>
      <w:r w:rsidRPr="000C1DE1">
        <w:rPr>
          <w:sz w:val="20"/>
        </w:rPr>
        <w:t xml:space="preserve">). </w:t>
      </w:r>
    </w:p>
    <w:p w:rsidR="007F5360" w:rsidRPr="000C1DE1" w:rsidRDefault="007F5360">
      <w:pPr>
        <w:pStyle w:val="para-1"/>
        <w:tabs>
          <w:tab w:val="clear" w:pos="1021"/>
          <w:tab w:val="left" w:pos="1134"/>
        </w:tabs>
        <w:ind w:left="1134" w:hanging="1134"/>
        <w:rPr>
          <w:sz w:val="20"/>
        </w:rPr>
      </w:pPr>
    </w:p>
    <w:p w:rsidR="007F5360" w:rsidRPr="000C1DE1" w:rsidRDefault="007F5360">
      <w:pPr>
        <w:pStyle w:val="1"/>
      </w:pPr>
      <w:r w:rsidRPr="000C1DE1">
        <w:t>Άρθρο 19:</w:t>
      </w:r>
      <w:r w:rsidRPr="000C1DE1">
        <w:tab/>
        <w:t>Χρόνος ισχύος προσφορών</w:t>
      </w:r>
    </w:p>
    <w:p w:rsidR="007F5360" w:rsidRPr="000C1DE1" w:rsidRDefault="007F5360">
      <w:pPr>
        <w:pStyle w:val="para-1"/>
        <w:tabs>
          <w:tab w:val="clear" w:pos="1021"/>
          <w:tab w:val="left" w:pos="1418"/>
        </w:tabs>
        <w:ind w:left="1134" w:hanging="1134"/>
        <w:rPr>
          <w:b/>
          <w:sz w:val="20"/>
        </w:rPr>
      </w:pPr>
    </w:p>
    <w:p w:rsidR="007F5360" w:rsidRPr="000C1DE1" w:rsidRDefault="007F5360">
      <w:pPr>
        <w:pStyle w:val="para-1"/>
        <w:tabs>
          <w:tab w:val="clear" w:pos="1021"/>
          <w:tab w:val="left" w:pos="1418"/>
        </w:tabs>
        <w:ind w:left="1134" w:hanging="1134"/>
        <w:rPr>
          <w:sz w:val="20"/>
        </w:rPr>
      </w:pPr>
      <w:r w:rsidRPr="000C1DE1">
        <w:rPr>
          <w:sz w:val="20"/>
        </w:rPr>
        <w:tab/>
        <w:t xml:space="preserve">Κάθε υποβαλλόμενη προσφορά δεσμεύει το συμμετέχοντα στο διαγωνισμό κατά τη διάταξη του άρθρου 24 παρ. 2 του ν. 3669/08, για διάστημα </w:t>
      </w:r>
      <w:r w:rsidRPr="000C1DE1">
        <w:rPr>
          <w:b/>
          <w:sz w:val="20"/>
        </w:rPr>
        <w:t>εννιά (9)</w:t>
      </w:r>
      <w:r w:rsidRPr="000C1DE1">
        <w:rPr>
          <w:sz w:val="20"/>
        </w:rPr>
        <w:t xml:space="preserve"> </w:t>
      </w:r>
      <w:r w:rsidRPr="00987A5C">
        <w:rPr>
          <w:b/>
          <w:sz w:val="20"/>
        </w:rPr>
        <w:t>μηνών</w:t>
      </w:r>
      <w:r w:rsidRPr="000C1DE1">
        <w:rPr>
          <w:sz w:val="20"/>
        </w:rPr>
        <w:t>, από την ημερομηνία υποβολής των προσφορών.</w:t>
      </w:r>
    </w:p>
    <w:p w:rsidR="007F5360" w:rsidRPr="000C1DE1" w:rsidRDefault="007F5360">
      <w:pPr>
        <w:pStyle w:val="1"/>
      </w:pPr>
    </w:p>
    <w:p w:rsidR="007F5360" w:rsidRPr="000C1DE1" w:rsidRDefault="007F5360">
      <w:pPr>
        <w:pStyle w:val="1"/>
        <w:rPr>
          <w:u w:val="single"/>
        </w:rPr>
      </w:pPr>
      <w:r w:rsidRPr="000C1DE1">
        <w:t>Άρθρο 20:</w:t>
      </w:r>
      <w:r w:rsidRPr="000C1DE1">
        <w:tab/>
        <w:t>Δημοσιότητα - Δαπάνες δημοσίευσης</w:t>
      </w:r>
    </w:p>
    <w:p w:rsidR="007F5360" w:rsidRPr="000C1DE1" w:rsidRDefault="007F5360">
      <w:pPr>
        <w:jc w:val="both"/>
        <w:rPr>
          <w:rFonts w:ascii="Arial" w:hAnsi="Arial"/>
        </w:rPr>
      </w:pPr>
    </w:p>
    <w:p w:rsidR="007F5360" w:rsidRPr="000C1DE1" w:rsidRDefault="007F5360">
      <w:pPr>
        <w:pStyle w:val="para-1"/>
        <w:tabs>
          <w:tab w:val="clear" w:pos="1021"/>
          <w:tab w:val="left" w:pos="1200"/>
        </w:tabs>
        <w:ind w:left="1200" w:hanging="1200"/>
        <w:rPr>
          <w:sz w:val="20"/>
          <w:vertAlign w:val="superscript"/>
        </w:rPr>
      </w:pPr>
      <w:r w:rsidRPr="000C1DE1">
        <w:rPr>
          <w:b/>
          <w:sz w:val="20"/>
        </w:rPr>
        <w:tab/>
      </w:r>
      <w:r w:rsidRPr="000C1DE1">
        <w:rPr>
          <w:sz w:val="20"/>
        </w:rPr>
        <w:t>Περίληψη της Διακήρυξης αυτής θα δημοσιευθεί κατά την παρ. 7 – 9  του άρθρου 15 του ν. 3669/08, στο τεύχος Διακηρύξεων Δημοσίων Συμβάσεων της Εφημερίδας της Κυβέρνησης και στον Ελληνικό Τύπο, σύμφωνα και με την εγκύκλιο αριθ. Ε. 16/2007 της ΓΓΔΕ του Υ</w:t>
      </w:r>
      <w:r>
        <w:rPr>
          <w:sz w:val="20"/>
        </w:rPr>
        <w:t>ποδομών, Μεταφορών &amp; Δικτύων</w:t>
      </w:r>
      <w:r w:rsidRPr="000C1DE1">
        <w:rPr>
          <w:sz w:val="20"/>
        </w:rPr>
        <w:t>.</w:t>
      </w:r>
    </w:p>
    <w:p w:rsidR="007F5360" w:rsidRDefault="007F5360">
      <w:pPr>
        <w:pStyle w:val="para-1"/>
        <w:tabs>
          <w:tab w:val="clear" w:pos="1021"/>
          <w:tab w:val="left" w:pos="1200"/>
        </w:tabs>
        <w:ind w:left="1134" w:hanging="1134"/>
        <w:rPr>
          <w:sz w:val="20"/>
        </w:rPr>
      </w:pPr>
      <w:r w:rsidRPr="000C1DE1">
        <w:rPr>
          <w:sz w:val="20"/>
        </w:rPr>
        <w:tab/>
        <w:t xml:space="preserve">Προκήρυξη σύμβασης συνταγμένη κατά το σχετικό τυποποιημένο έντυπο του Κανονισμού     </w:t>
      </w:r>
      <w:r w:rsidR="00A47136" w:rsidRPr="00B32FCA">
        <w:rPr>
          <w:sz w:val="20"/>
        </w:rPr>
        <w:t>ΕΚ 842/2011</w:t>
      </w:r>
      <w:r w:rsidR="00A47136" w:rsidRPr="000C1DE1">
        <w:rPr>
          <w:sz w:val="20"/>
        </w:rPr>
        <w:t xml:space="preserve"> </w:t>
      </w:r>
      <w:r w:rsidRPr="000C1DE1">
        <w:rPr>
          <w:sz w:val="20"/>
        </w:rPr>
        <w:t xml:space="preserve">της Επιτροπής, θα αποσταλεί για δημοσίευση στις </w:t>
      </w:r>
      <w:r w:rsidR="0001240C">
        <w:rPr>
          <w:sz w:val="20"/>
        </w:rPr>
        <w:t>28-2-2012</w:t>
      </w:r>
      <w:r w:rsidRPr="000C1DE1">
        <w:rPr>
          <w:sz w:val="20"/>
        </w:rPr>
        <w:t xml:space="preserve"> στην Υπηρεσία Επίσημων Δημοσιεύσεων της Ευρωπαϊκής Ένωσης.</w:t>
      </w:r>
    </w:p>
    <w:p w:rsidR="007F5360" w:rsidRPr="00CD0556" w:rsidRDefault="007F5360">
      <w:pPr>
        <w:pStyle w:val="para-1"/>
        <w:tabs>
          <w:tab w:val="clear" w:pos="1021"/>
          <w:tab w:val="left" w:pos="1200"/>
        </w:tabs>
        <w:ind w:left="1134" w:hanging="1134"/>
        <w:rPr>
          <w:sz w:val="20"/>
        </w:rPr>
      </w:pPr>
      <w:r>
        <w:rPr>
          <w:sz w:val="20"/>
        </w:rPr>
        <w:tab/>
      </w:r>
      <w:r w:rsidRPr="00CD0556">
        <w:rPr>
          <w:sz w:val="20"/>
        </w:rPr>
        <w:t xml:space="preserve">Γνωστοποίηση συναφθείσας σύμβασης συνταγμένη κατά το σχετικό τυποποιημένο έντυπο του Κανονισμού  </w:t>
      </w:r>
      <w:r w:rsidRPr="00B32FCA">
        <w:rPr>
          <w:sz w:val="20"/>
        </w:rPr>
        <w:t xml:space="preserve">ΕΚ </w:t>
      </w:r>
      <w:r w:rsidR="00932C0C" w:rsidRPr="00B32FCA">
        <w:rPr>
          <w:sz w:val="20"/>
        </w:rPr>
        <w:t>842/2011</w:t>
      </w:r>
      <w:r w:rsidR="00932C0C">
        <w:rPr>
          <w:sz w:val="20"/>
        </w:rPr>
        <w:t xml:space="preserve"> </w:t>
      </w:r>
      <w:r w:rsidRPr="00CD0556">
        <w:rPr>
          <w:sz w:val="20"/>
        </w:rPr>
        <w:t>της Επιτροπής, θα αποσταλεί για δημοσίευση εντός 48 ημερών από τη σύναψη της σύμβασης.</w:t>
      </w:r>
    </w:p>
    <w:p w:rsidR="007F5360" w:rsidRPr="00CD0556" w:rsidRDefault="007F5360">
      <w:pPr>
        <w:pStyle w:val="para-1"/>
        <w:tabs>
          <w:tab w:val="clear" w:pos="1021"/>
          <w:tab w:val="left" w:pos="1200"/>
        </w:tabs>
        <w:ind w:left="1200" w:hanging="1200"/>
        <w:rPr>
          <w:sz w:val="20"/>
        </w:rPr>
      </w:pPr>
    </w:p>
    <w:p w:rsidR="007F5360" w:rsidRPr="000C1DE1" w:rsidRDefault="007F5360">
      <w:pPr>
        <w:pStyle w:val="para-2"/>
        <w:tabs>
          <w:tab w:val="clear" w:pos="1021"/>
          <w:tab w:val="clear" w:pos="1588"/>
          <w:tab w:val="left" w:pos="1200"/>
        </w:tabs>
        <w:ind w:left="1134" w:hanging="1134"/>
        <w:rPr>
          <w:sz w:val="20"/>
        </w:rPr>
      </w:pPr>
      <w:r w:rsidRPr="00CD0556">
        <w:rPr>
          <w:sz w:val="20"/>
        </w:rPr>
        <w:tab/>
        <w:t xml:space="preserve">Τα έξοδα των εκ του νόμου απαραίτητων δημοσιεύσεων της διακήρυξης της δημοπρασίας στον </w:t>
      </w:r>
      <w:r w:rsidRPr="000C1DE1">
        <w:rPr>
          <w:sz w:val="20"/>
        </w:rPr>
        <w:t>Ελληνικό Τύπο</w:t>
      </w:r>
      <w:r w:rsidRPr="00CD0556" w:rsidDel="009F0135">
        <w:rPr>
          <w:sz w:val="20"/>
        </w:rPr>
        <w:t xml:space="preserve"> </w:t>
      </w:r>
      <w:r w:rsidRPr="00CD0556">
        <w:rPr>
          <w:sz w:val="20"/>
        </w:rPr>
        <w:t xml:space="preserve">βαρύνουν τον Ανάδοχο και εισπράττονται με τον πρώτο λογαριασμό πληρωμής του έργου. Τα έξοδα δημοσιεύσεων των τυχόν προηγούμενων διαγωνισμών για το ίδιο έργο, καθώς και τα έξοδα των μη απαραίτητων εκ του νόμου δημοσιεύσεων, βαρύνουν τον κύριο του έργου και καταβάλλονται από τις πιστώσεις του έργου. Η δαπάνη δημοσίευσης προκηρύξεων δημοσίων συμβάσεων στην Επίσημη Εφημερίδα της Ευρωπαϊκής Ένωσης, βάσει του άρθρου 36 παρ.4 β. της κοινοτικής οδηγίας 2004/18/ΕΚ, βαρύνει την Ευρωπαϊκή </w:t>
      </w:r>
      <w:r>
        <w:rPr>
          <w:sz w:val="20"/>
        </w:rPr>
        <w:t>Κοινότητα</w:t>
      </w:r>
      <w:r w:rsidRPr="00CD0556">
        <w:rPr>
          <w:sz w:val="20"/>
        </w:rPr>
        <w:t>.</w:t>
      </w:r>
      <w:r>
        <w:rPr>
          <w:sz w:val="20"/>
        </w:rPr>
        <w:t xml:space="preserve"> </w:t>
      </w:r>
    </w:p>
    <w:bookmarkEnd w:id="21"/>
    <w:p w:rsidR="007F5360" w:rsidRPr="000C1DE1" w:rsidRDefault="007F5360">
      <w:pPr>
        <w:pStyle w:val="para-1"/>
        <w:tabs>
          <w:tab w:val="left" w:pos="1200"/>
        </w:tabs>
        <w:rPr>
          <w:sz w:val="20"/>
        </w:rPr>
      </w:pPr>
    </w:p>
    <w:p w:rsidR="007F5360" w:rsidRPr="000C1DE1" w:rsidRDefault="007F5360">
      <w:pPr>
        <w:pStyle w:val="para-1"/>
        <w:rPr>
          <w:sz w:val="20"/>
        </w:rPr>
      </w:pPr>
      <w:r w:rsidRPr="000C1DE1">
        <w:rPr>
          <w:sz w:val="20"/>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808"/>
      </w:tblGrid>
      <w:tr w:rsidR="007F5360" w:rsidRPr="000C1DE1">
        <w:tc>
          <w:tcPr>
            <w:tcW w:w="9808" w:type="dxa"/>
          </w:tcPr>
          <w:p w:rsidR="007F5360" w:rsidRPr="000C1DE1" w:rsidRDefault="007F5360">
            <w:pPr>
              <w:pStyle w:val="6"/>
              <w:rPr>
                <w:rFonts w:ascii="Arial" w:hAnsi="Arial"/>
              </w:rPr>
            </w:pPr>
            <w:r w:rsidRPr="000C1DE1">
              <w:rPr>
                <w:sz w:val="20"/>
              </w:rPr>
              <w:br w:type="page"/>
            </w:r>
            <w:bookmarkStart w:id="23" w:name="_Toc506102527"/>
            <w:r w:rsidRPr="000C1DE1">
              <w:rPr>
                <w:rFonts w:ascii="Arial" w:hAnsi="Arial"/>
              </w:rPr>
              <w:t>ΚΕΦΑΛΑΙΟ Γ΄</w:t>
            </w:r>
            <w:bookmarkEnd w:id="23"/>
          </w:p>
        </w:tc>
      </w:tr>
    </w:tbl>
    <w:p w:rsidR="007F5360" w:rsidRPr="000C1DE1" w:rsidRDefault="007F5360">
      <w:pPr>
        <w:jc w:val="center"/>
        <w:rPr>
          <w:rFonts w:ascii="Arial" w:hAnsi="Arial"/>
          <w:b/>
          <w:sz w:val="10"/>
        </w:rPr>
      </w:pPr>
    </w:p>
    <w:p w:rsidR="007F5360" w:rsidRPr="000C1DE1" w:rsidRDefault="007F5360">
      <w:pPr>
        <w:pStyle w:val="para-1"/>
        <w:tabs>
          <w:tab w:val="clear" w:pos="1021"/>
          <w:tab w:val="clear" w:pos="1588"/>
          <w:tab w:val="clear" w:pos="2155"/>
          <w:tab w:val="clear" w:pos="2722"/>
          <w:tab w:val="clear" w:pos="3289"/>
          <w:tab w:val="left" w:pos="1701"/>
        </w:tabs>
        <w:ind w:left="1134" w:hanging="1134"/>
        <w:rPr>
          <w:b/>
          <w:sz w:val="10"/>
        </w:rPr>
      </w:pPr>
    </w:p>
    <w:p w:rsidR="007F5360" w:rsidRPr="000C1DE1" w:rsidRDefault="007F5360" w:rsidP="00704A20"/>
    <w:p w:rsidR="007F5360" w:rsidRPr="000C1DE1" w:rsidRDefault="007F5360" w:rsidP="00704A20">
      <w:pPr>
        <w:pStyle w:val="1"/>
        <w:rPr>
          <w:spacing w:val="6"/>
        </w:rPr>
      </w:pPr>
      <w:r w:rsidRPr="000C1DE1">
        <w:t xml:space="preserve"> </w:t>
      </w:r>
      <w:r w:rsidRPr="000C1DE1">
        <w:rPr>
          <w:spacing w:val="6"/>
        </w:rPr>
        <w:t>Άρθρο 21:</w:t>
      </w:r>
      <w:r w:rsidRPr="000C1DE1">
        <w:rPr>
          <w:spacing w:val="6"/>
        </w:rPr>
        <w:tab/>
        <w:t>Δικαιούμενοι συμμετοχής στο διαγωνισμό</w:t>
      </w:r>
    </w:p>
    <w:p w:rsidR="007F5360" w:rsidRPr="000C1DE1" w:rsidRDefault="007F5360" w:rsidP="00704A20">
      <w:pPr>
        <w:pStyle w:val="Normalgr"/>
        <w:rPr>
          <w:spacing w:val="6"/>
          <w:sz w:val="10"/>
          <w:lang w:val="el-GR"/>
        </w:rPr>
      </w:pPr>
      <w:r w:rsidRPr="000C1DE1">
        <w:rPr>
          <w:spacing w:val="6"/>
          <w:lang w:val="el-GR"/>
        </w:rPr>
        <w:tab/>
      </w:r>
    </w:p>
    <w:p w:rsidR="007F5360" w:rsidRPr="000C1DE1" w:rsidRDefault="007F5360" w:rsidP="00704A20">
      <w:pPr>
        <w:pStyle w:val="30"/>
        <w:tabs>
          <w:tab w:val="left" w:pos="-3000"/>
        </w:tabs>
        <w:spacing w:line="240" w:lineRule="auto"/>
        <w:rPr>
          <w:spacing w:val="6"/>
        </w:rPr>
      </w:pPr>
      <w:r w:rsidRPr="000C1DE1">
        <w:rPr>
          <w:spacing w:val="6"/>
        </w:rPr>
        <w:t>Στο διαγωνισμό δικαιούνται να συμμετάσχουν:</w:t>
      </w:r>
    </w:p>
    <w:p w:rsidR="007F5360" w:rsidRPr="000C1DE1" w:rsidRDefault="007F5360" w:rsidP="00704A20">
      <w:pPr>
        <w:tabs>
          <w:tab w:val="left" w:pos="-3000"/>
          <w:tab w:val="left" w:pos="1100"/>
        </w:tabs>
        <w:ind w:left="1095"/>
        <w:jc w:val="both"/>
        <w:rPr>
          <w:rFonts w:ascii="Arial" w:hAnsi="Arial"/>
          <w:spacing w:val="6"/>
        </w:rPr>
      </w:pPr>
    </w:p>
    <w:p w:rsidR="007F5360" w:rsidRPr="000C1DE1" w:rsidRDefault="007F5360" w:rsidP="00704A20">
      <w:pPr>
        <w:tabs>
          <w:tab w:val="left" w:pos="-3000"/>
          <w:tab w:val="left" w:pos="1100"/>
        </w:tabs>
        <w:jc w:val="both"/>
        <w:rPr>
          <w:rFonts w:ascii="Arial" w:hAnsi="Arial"/>
          <w:spacing w:val="6"/>
        </w:rPr>
      </w:pPr>
      <w:r w:rsidRPr="000C1DE1">
        <w:rPr>
          <w:rFonts w:ascii="Arial" w:hAnsi="Arial"/>
          <w:spacing w:val="6"/>
        </w:rPr>
        <w:t>21.1</w:t>
      </w:r>
      <w:r w:rsidRPr="000C1DE1">
        <w:rPr>
          <w:rFonts w:ascii="Arial" w:hAnsi="Arial"/>
          <w:spacing w:val="6"/>
        </w:rPr>
        <w:tab/>
      </w:r>
      <w:r w:rsidRPr="000C1DE1">
        <w:rPr>
          <w:rFonts w:ascii="Arial" w:hAnsi="Arial"/>
          <w:b/>
          <w:spacing w:val="6"/>
        </w:rPr>
        <w:t>Μεμονωμένες</w:t>
      </w:r>
      <w:r w:rsidRPr="000C1DE1">
        <w:rPr>
          <w:rFonts w:ascii="Arial" w:hAnsi="Arial"/>
          <w:spacing w:val="6"/>
        </w:rPr>
        <w:t xml:space="preserve"> εργοληπτικές επιχειρήσεις</w:t>
      </w:r>
      <w:r w:rsidRPr="000C1DE1">
        <w:rPr>
          <w:rFonts w:ascii="Arial" w:hAnsi="Arial"/>
        </w:rPr>
        <w:t xml:space="preserve"> οι οποίες:</w:t>
      </w:r>
      <w:r w:rsidRPr="000C1DE1">
        <w:rPr>
          <w:rFonts w:ascii="Arial" w:hAnsi="Arial"/>
          <w:b/>
        </w:rPr>
        <w:t xml:space="preserve">  </w:t>
      </w:r>
      <w:r w:rsidRPr="000C1DE1">
        <w:rPr>
          <w:rFonts w:ascii="Arial" w:hAnsi="Arial"/>
          <w:spacing w:val="6"/>
        </w:rPr>
        <w:t>:</w:t>
      </w:r>
      <w:r w:rsidRPr="000C1DE1">
        <w:rPr>
          <w:rFonts w:ascii="Arial" w:hAnsi="Arial"/>
          <w:b/>
          <w:spacing w:val="6"/>
        </w:rPr>
        <w:t xml:space="preserve">  </w:t>
      </w:r>
    </w:p>
    <w:p w:rsidR="007F5360" w:rsidRPr="000C1DE1" w:rsidRDefault="007F5360" w:rsidP="00704A20">
      <w:pPr>
        <w:pStyle w:val="Normalgr"/>
        <w:tabs>
          <w:tab w:val="left" w:pos="720"/>
        </w:tabs>
        <w:overflowPunct w:val="0"/>
        <w:autoSpaceDE w:val="0"/>
        <w:autoSpaceDN w:val="0"/>
        <w:adjustRightInd w:val="0"/>
        <w:textAlignment w:val="baseline"/>
        <w:rPr>
          <w:spacing w:val="6"/>
          <w:lang w:val="el-GR"/>
        </w:rPr>
      </w:pPr>
    </w:p>
    <w:p w:rsidR="007F5360" w:rsidRPr="00CA6698" w:rsidRDefault="007F5360" w:rsidP="00704A20">
      <w:pPr>
        <w:spacing w:line="240" w:lineRule="atLeast"/>
        <w:ind w:left="1100" w:hanging="300"/>
        <w:jc w:val="both"/>
        <w:rPr>
          <w:rFonts w:ascii="Arial" w:hAnsi="Arial" w:cs="Arial"/>
          <w:spacing w:val="6"/>
        </w:rPr>
      </w:pPr>
      <w:r w:rsidRPr="000C1DE1">
        <w:rPr>
          <w:rFonts w:ascii="Arial" w:hAnsi="Arial"/>
          <w:b/>
          <w:spacing w:val="6"/>
        </w:rPr>
        <w:t>α.</w:t>
      </w:r>
      <w:r w:rsidRPr="000C1DE1">
        <w:rPr>
          <w:rFonts w:ascii="Arial" w:hAnsi="Arial"/>
          <w:spacing w:val="6"/>
        </w:rPr>
        <w:tab/>
      </w:r>
      <w:r w:rsidRPr="00CA6698">
        <w:rPr>
          <w:rFonts w:ascii="Arial" w:hAnsi="Arial"/>
          <w:spacing w:val="6"/>
        </w:rPr>
        <w:t>Είναι ε</w:t>
      </w:r>
      <w:r w:rsidRPr="00CA6698">
        <w:rPr>
          <w:rFonts w:ascii="Arial" w:hAnsi="Arial" w:cs="Arial"/>
          <w:spacing w:val="6"/>
        </w:rPr>
        <w:t xml:space="preserve">γγεγραμμένες στο Μητρώο Εργοληπτικών Επιχειρήσεων (ΜΕΕΠ) που τηρείται στη ΓΓΔΕ , εφόσον ανήκουν: </w:t>
      </w:r>
    </w:p>
    <w:p w:rsidR="007F5360" w:rsidRPr="00221813" w:rsidRDefault="007F5360" w:rsidP="009B0757">
      <w:pPr>
        <w:spacing w:line="240" w:lineRule="atLeast"/>
        <w:ind w:left="1400" w:hanging="300"/>
        <w:jc w:val="both"/>
        <w:rPr>
          <w:rFonts w:ascii="Arial" w:hAnsi="Arial" w:cs="Arial"/>
          <w:spacing w:val="6"/>
        </w:rPr>
      </w:pPr>
      <w:r w:rsidRPr="00221813">
        <w:rPr>
          <w:rFonts w:ascii="Arial" w:hAnsi="Arial" w:cs="Arial"/>
          <w:spacing w:val="6"/>
        </w:rPr>
        <w:t>α</w:t>
      </w:r>
      <w:r w:rsidRPr="00221813">
        <w:rPr>
          <w:rFonts w:ascii="Arial" w:hAnsi="Arial" w:cs="Arial"/>
          <w:spacing w:val="6"/>
          <w:vertAlign w:val="subscript"/>
        </w:rPr>
        <w:t>1</w:t>
      </w:r>
      <w:r w:rsidRPr="00221813">
        <w:rPr>
          <w:rFonts w:ascii="Arial" w:hAnsi="Arial" w:cs="Arial"/>
          <w:spacing w:val="6"/>
        </w:rPr>
        <w:t xml:space="preserve">) στην </w:t>
      </w:r>
      <w:r w:rsidRPr="00221813">
        <w:rPr>
          <w:rFonts w:ascii="Arial" w:hAnsi="Arial" w:cs="Arial"/>
          <w:b/>
          <w:spacing w:val="6"/>
        </w:rPr>
        <w:t>6</w:t>
      </w:r>
      <w:r w:rsidRPr="00221813">
        <w:rPr>
          <w:rFonts w:ascii="Arial" w:hAnsi="Arial" w:cs="Arial"/>
          <w:b/>
          <w:spacing w:val="6"/>
          <w:vertAlign w:val="superscript"/>
        </w:rPr>
        <w:t>η</w:t>
      </w:r>
      <w:r w:rsidRPr="00221813">
        <w:rPr>
          <w:rFonts w:ascii="Arial" w:hAnsi="Arial" w:cs="Arial"/>
          <w:b/>
          <w:spacing w:val="6"/>
        </w:rPr>
        <w:t xml:space="preserve"> </w:t>
      </w:r>
      <w:r w:rsidRPr="00221813">
        <w:rPr>
          <w:rFonts w:ascii="Arial" w:hAnsi="Arial" w:cs="Arial"/>
          <w:spacing w:val="6"/>
        </w:rPr>
        <w:t>ή/και</w:t>
      </w:r>
      <w:r w:rsidRPr="00221813">
        <w:rPr>
          <w:rFonts w:ascii="Arial" w:hAnsi="Arial" w:cs="Arial"/>
          <w:b/>
          <w:spacing w:val="6"/>
        </w:rPr>
        <w:t xml:space="preserve"> 7</w:t>
      </w:r>
      <w:r w:rsidRPr="00221813">
        <w:rPr>
          <w:rFonts w:ascii="Arial" w:hAnsi="Arial" w:cs="Arial"/>
          <w:b/>
          <w:spacing w:val="6"/>
          <w:vertAlign w:val="superscript"/>
        </w:rPr>
        <w:t>η</w:t>
      </w:r>
      <w:r w:rsidRPr="00221813">
        <w:rPr>
          <w:rFonts w:ascii="Arial" w:hAnsi="Arial" w:cs="Arial"/>
          <w:b/>
          <w:spacing w:val="6"/>
        </w:rPr>
        <w:t xml:space="preserve"> </w:t>
      </w:r>
      <w:r w:rsidRPr="00221813">
        <w:rPr>
          <w:rFonts w:ascii="Arial" w:hAnsi="Arial" w:cs="Arial"/>
          <w:spacing w:val="6"/>
        </w:rPr>
        <w:t>τάξη για έργα κατηγορίας Οικοδομικών εργασιών χωρίς περιορισμό έδρας</w:t>
      </w:r>
    </w:p>
    <w:p w:rsidR="007F5360" w:rsidRPr="00221813" w:rsidRDefault="007F5360" w:rsidP="00704A20">
      <w:pPr>
        <w:spacing w:line="240" w:lineRule="atLeast"/>
        <w:ind w:left="1400" w:hanging="300"/>
        <w:jc w:val="both"/>
        <w:rPr>
          <w:rFonts w:ascii="Arial" w:hAnsi="Arial" w:cs="Arial"/>
          <w:spacing w:val="6"/>
        </w:rPr>
      </w:pPr>
    </w:p>
    <w:p w:rsidR="007F5360" w:rsidRPr="00221813" w:rsidRDefault="007F5360" w:rsidP="00704A20">
      <w:pPr>
        <w:spacing w:line="240" w:lineRule="atLeast"/>
        <w:ind w:left="1400" w:hanging="300"/>
        <w:jc w:val="both"/>
        <w:rPr>
          <w:rFonts w:ascii="Arial" w:hAnsi="Arial" w:cs="Arial"/>
          <w:spacing w:val="6"/>
        </w:rPr>
      </w:pPr>
      <w:r w:rsidRPr="00221813">
        <w:rPr>
          <w:rFonts w:ascii="Arial" w:hAnsi="Arial" w:cs="Arial"/>
          <w:spacing w:val="6"/>
        </w:rPr>
        <w:t>α</w:t>
      </w:r>
      <w:r w:rsidRPr="00221813">
        <w:rPr>
          <w:rFonts w:ascii="Arial" w:hAnsi="Arial" w:cs="Arial"/>
          <w:spacing w:val="6"/>
          <w:vertAlign w:val="subscript"/>
        </w:rPr>
        <w:t>2</w:t>
      </w:r>
      <w:r w:rsidR="00263049" w:rsidRPr="00221813">
        <w:rPr>
          <w:rFonts w:ascii="Arial" w:hAnsi="Arial" w:cs="Arial"/>
          <w:spacing w:val="6"/>
        </w:rPr>
        <w:t xml:space="preserve">) </w:t>
      </w:r>
      <w:r w:rsidRPr="00221813">
        <w:rPr>
          <w:rFonts w:ascii="Arial" w:hAnsi="Arial" w:cs="Arial"/>
          <w:spacing w:val="6"/>
        </w:rPr>
        <w:t xml:space="preserve">στην </w:t>
      </w:r>
      <w:r w:rsidRPr="00221813">
        <w:rPr>
          <w:rFonts w:ascii="Arial" w:hAnsi="Arial" w:cs="Arial"/>
          <w:b/>
          <w:spacing w:val="6"/>
        </w:rPr>
        <w:t>5</w:t>
      </w:r>
      <w:r w:rsidRPr="00221813">
        <w:rPr>
          <w:rFonts w:ascii="Arial" w:hAnsi="Arial" w:cs="Arial"/>
          <w:b/>
          <w:spacing w:val="6"/>
          <w:vertAlign w:val="superscript"/>
        </w:rPr>
        <w:t>η</w:t>
      </w:r>
      <w:r w:rsidR="00263049" w:rsidRPr="00221813">
        <w:rPr>
          <w:rFonts w:ascii="Arial" w:hAnsi="Arial" w:cs="Arial"/>
          <w:b/>
          <w:spacing w:val="6"/>
        </w:rPr>
        <w:t xml:space="preserve"> τάξη</w:t>
      </w:r>
      <w:r w:rsidR="00263049" w:rsidRPr="00221813">
        <w:rPr>
          <w:rFonts w:ascii="Arial" w:hAnsi="Arial" w:cs="Arial"/>
          <w:spacing w:val="6"/>
        </w:rPr>
        <w:t xml:space="preserve"> για έργα κατηγορίας Οδοποιίας χωρίς περιορισμό έδρας</w:t>
      </w:r>
      <w:r w:rsidR="00263049" w:rsidRPr="00221813">
        <w:rPr>
          <w:rFonts w:ascii="Arial" w:hAnsi="Arial" w:cs="Arial"/>
          <w:b/>
          <w:spacing w:val="6"/>
        </w:rPr>
        <w:t xml:space="preserve"> </w:t>
      </w:r>
      <w:r w:rsidRPr="00221813">
        <w:rPr>
          <w:rFonts w:ascii="Arial" w:hAnsi="Arial" w:cs="Arial"/>
          <w:spacing w:val="6"/>
        </w:rPr>
        <w:t xml:space="preserve"> ή/και </w:t>
      </w:r>
      <w:r w:rsidRPr="00221813">
        <w:rPr>
          <w:rFonts w:ascii="Arial" w:hAnsi="Arial" w:cs="Arial"/>
          <w:b/>
          <w:spacing w:val="6"/>
        </w:rPr>
        <w:t xml:space="preserve">6η </w:t>
      </w:r>
      <w:r w:rsidRPr="00221813">
        <w:rPr>
          <w:rFonts w:ascii="Arial" w:hAnsi="Arial" w:cs="Arial"/>
          <w:spacing w:val="6"/>
        </w:rPr>
        <w:t xml:space="preserve">τάξη για έργα κατηγορίας Οδοποιίας </w:t>
      </w:r>
      <w:r w:rsidR="00263049" w:rsidRPr="00221813">
        <w:rPr>
          <w:rFonts w:ascii="Arial" w:hAnsi="Arial" w:cs="Arial"/>
          <w:spacing w:val="6"/>
        </w:rPr>
        <w:t>εντός νομού.</w:t>
      </w:r>
    </w:p>
    <w:p w:rsidR="007F5360" w:rsidRPr="00221813" w:rsidRDefault="007F5360" w:rsidP="00704A20">
      <w:pPr>
        <w:spacing w:line="240" w:lineRule="atLeast"/>
        <w:ind w:left="1400" w:hanging="300"/>
        <w:jc w:val="both"/>
        <w:rPr>
          <w:rFonts w:ascii="Arial" w:hAnsi="Arial" w:cs="Arial"/>
          <w:spacing w:val="6"/>
        </w:rPr>
      </w:pPr>
    </w:p>
    <w:p w:rsidR="007F5360" w:rsidRPr="00221813" w:rsidRDefault="007F5360" w:rsidP="00704A20">
      <w:pPr>
        <w:spacing w:line="240" w:lineRule="atLeast"/>
        <w:ind w:left="1400" w:hanging="300"/>
        <w:jc w:val="both"/>
        <w:rPr>
          <w:rFonts w:ascii="Arial" w:hAnsi="Arial" w:cs="Arial"/>
          <w:spacing w:val="6"/>
        </w:rPr>
      </w:pPr>
      <w:r w:rsidRPr="00221813">
        <w:rPr>
          <w:rFonts w:ascii="Arial" w:hAnsi="Arial" w:cs="Arial"/>
          <w:spacing w:val="6"/>
        </w:rPr>
        <w:t>α</w:t>
      </w:r>
      <w:r w:rsidRPr="00221813">
        <w:rPr>
          <w:rFonts w:ascii="Arial" w:hAnsi="Arial" w:cs="Arial"/>
          <w:spacing w:val="6"/>
          <w:vertAlign w:val="subscript"/>
        </w:rPr>
        <w:t>3</w:t>
      </w:r>
      <w:r w:rsidRPr="00221813">
        <w:rPr>
          <w:rFonts w:ascii="Arial" w:hAnsi="Arial" w:cs="Arial"/>
          <w:spacing w:val="6"/>
        </w:rPr>
        <w:t xml:space="preserve">) στην </w:t>
      </w:r>
      <w:r w:rsidRPr="00221813">
        <w:rPr>
          <w:rFonts w:ascii="Arial" w:hAnsi="Arial" w:cs="Arial"/>
          <w:b/>
          <w:spacing w:val="6"/>
        </w:rPr>
        <w:t>6η</w:t>
      </w:r>
      <w:r w:rsidRPr="00221813">
        <w:rPr>
          <w:rFonts w:ascii="Arial" w:hAnsi="Arial" w:cs="Arial"/>
          <w:spacing w:val="6"/>
        </w:rPr>
        <w:t xml:space="preserve"> τάξη για έργα κατηγορίας Ηλεκτρομηχανολογικών εργασιών χωρίς περιορισμό έδρας.</w:t>
      </w:r>
    </w:p>
    <w:p w:rsidR="007F5360" w:rsidRPr="00221813" w:rsidRDefault="007F5360" w:rsidP="00704A20">
      <w:pPr>
        <w:ind w:left="1100" w:hanging="300"/>
        <w:jc w:val="both"/>
        <w:rPr>
          <w:rFonts w:ascii="Arial" w:hAnsi="Arial"/>
          <w:b/>
          <w:spacing w:val="6"/>
        </w:rPr>
      </w:pPr>
    </w:p>
    <w:p w:rsidR="007F5360" w:rsidRPr="00221813" w:rsidRDefault="007F5360" w:rsidP="00704A20">
      <w:pPr>
        <w:spacing w:after="120"/>
        <w:ind w:left="1100" w:hanging="300"/>
        <w:jc w:val="both"/>
        <w:rPr>
          <w:rFonts w:ascii="Arial" w:hAnsi="Arial"/>
          <w:b/>
        </w:rPr>
      </w:pPr>
      <w:r w:rsidRPr="00221813">
        <w:rPr>
          <w:rFonts w:ascii="Arial" w:hAnsi="Arial"/>
          <w:b/>
        </w:rPr>
        <w:t>β.</w:t>
      </w:r>
      <w:r w:rsidRPr="00221813">
        <w:rPr>
          <w:rFonts w:ascii="Arial" w:hAnsi="Arial"/>
        </w:rPr>
        <w:tab/>
        <w:t xml:space="preserve">προέρχονται από κράτη - μέλη της Ευρωπαϊκής Ένωσης ή του Ευρωπαϊκού Οικονομικού Χώρου (Ε.Ο.Χ) ή από κράτη που έχουν υπογράψει την συμφωνία για τις Δημόσιες Συμβάσεις (Σ.Δ.Σ.) του Παγκόσμιου Οργανισμού Εμπορίου (Π.Ο.Ε.), στα οποία τηρούνται επίσημοι κατάλογοι αναγνωρισμένων εργοληπτών, εφόσον είναι εγγεγραμμένες σε αυτούς και σε τάξη και κατηγορία αντίστοιχη με τις καλούμενες του Ελληνικού Μητρώου Μ.Ε.Ε.Π., είτε </w:t>
      </w:r>
    </w:p>
    <w:p w:rsidR="007F5360" w:rsidRPr="00221813" w:rsidRDefault="007F5360" w:rsidP="00704A20">
      <w:pPr>
        <w:spacing w:after="120"/>
        <w:ind w:left="1100" w:hanging="300"/>
        <w:jc w:val="both"/>
        <w:rPr>
          <w:rFonts w:ascii="Arial" w:hAnsi="Arial"/>
        </w:rPr>
      </w:pPr>
      <w:r w:rsidRPr="00221813">
        <w:rPr>
          <w:rFonts w:ascii="Arial" w:hAnsi="Arial"/>
          <w:b/>
        </w:rPr>
        <w:t>γ.</w:t>
      </w:r>
      <w:r w:rsidRPr="00221813">
        <w:rPr>
          <w:rFonts w:ascii="Arial" w:hAnsi="Arial"/>
          <w:b/>
        </w:rPr>
        <w:tab/>
      </w:r>
      <w:r w:rsidRPr="00221813">
        <w:rPr>
          <w:rFonts w:ascii="Arial" w:hAnsi="Arial"/>
        </w:rPr>
        <w:t xml:space="preserve">προέρχονται από ως ανωτέρω </w:t>
      </w:r>
      <w:proofErr w:type="spellStart"/>
      <w:r w:rsidRPr="00221813">
        <w:rPr>
          <w:rFonts w:ascii="Arial" w:hAnsi="Arial"/>
        </w:rPr>
        <w:t>β΄</w:t>
      </w:r>
      <w:proofErr w:type="spellEnd"/>
      <w:r w:rsidRPr="00221813">
        <w:rPr>
          <w:rFonts w:ascii="Arial" w:hAnsi="Arial"/>
        </w:rPr>
        <w:t xml:space="preserve"> κράτη, στα οποία δεν τηρούνται επίσημοι κατάλογοι αναγνωρισμένων εργοληπτών, εφόσον αποδεικνύουν ότι έχουν εκτελέσει έργα παρόμοια με το δημοπρατούμενο, από ποιοτική και ποσοτική άποψη.</w:t>
      </w:r>
    </w:p>
    <w:p w:rsidR="007F5360" w:rsidRPr="00221813" w:rsidRDefault="007F5360" w:rsidP="00704A20">
      <w:pPr>
        <w:pStyle w:val="af"/>
      </w:pPr>
      <w:r w:rsidRPr="00221813">
        <w:rPr>
          <w:spacing w:val="6"/>
        </w:rPr>
        <w:t xml:space="preserve">21.2 </w:t>
      </w:r>
      <w:r w:rsidRPr="00221813">
        <w:rPr>
          <w:spacing w:val="6"/>
        </w:rPr>
        <w:tab/>
      </w:r>
      <w:r w:rsidRPr="00221813">
        <w:rPr>
          <w:b/>
        </w:rPr>
        <w:t>Κοινοπραξίες</w:t>
      </w:r>
      <w:r w:rsidRPr="00221813">
        <w:t xml:space="preserve"> Εργοληπτικών Επιχειρήσεων των παραπάνω περιπτώσεων α, β και γ σε οποιονδήποτε συνδυασμό μεταξύ τους, υπό τους όρους του άρθρου 16 παρ. 7 του ν. 3669/08 (Κοινοπραξία στην ίδια κατηγορία) και υπό τον όρο ότι κάθε Εργοληπτική Επιχείρηση θα συμμετέχει στο κοινοπρακτικό σχήμα με ποσοστό όχι μικρότερο του 25% της καλούμενης κατηγορίας. </w:t>
      </w:r>
    </w:p>
    <w:p w:rsidR="007F5360" w:rsidRPr="00221813" w:rsidRDefault="007F5360" w:rsidP="00704A20">
      <w:pPr>
        <w:pStyle w:val="af"/>
      </w:pPr>
      <w:r w:rsidRPr="00221813">
        <w:t>21.3</w:t>
      </w:r>
      <w:r w:rsidRPr="00221813">
        <w:tab/>
        <w:t xml:space="preserve">Κοινοπραξίες εργοληπτικών επιχειρήσεων για την κάλυψη των διάφορων κατηγοριών των εργασιών του έργου υπό τους όρους της παρ. 3 του άρθρου 16 του ν. 3669/08. Το ποσοστό συμμετοχής της κάθε επιχείρησης στο κοινοπρακτικό σχήμα προκύπτει από τον προϋπολογισμό της κατηγορίας για την οποία αυτή συμμετέχει και δεν είναι απαραίτητο να αναγράφεται.   Κατηγορία εργασιών με ποσοστό κάτω του 10% του προϋπολογισμού του έργου (χωρίς αναθεώρηση και Φ.Π.Α.), εφόσον δεν καλείται στη δημοπρασία, αθροίζεται στον προϋπολογισμό της μεγαλύτερης κατηγορίας. </w:t>
      </w:r>
    </w:p>
    <w:p w:rsidR="007F5360" w:rsidRPr="00221813" w:rsidRDefault="007F5360" w:rsidP="00704A20">
      <w:pPr>
        <w:pStyle w:val="af"/>
        <w:rPr>
          <w:rFonts w:cs="Arial"/>
          <w:spacing w:val="6"/>
        </w:rPr>
      </w:pPr>
      <w:r w:rsidRPr="00221813">
        <w:t>21.4</w:t>
      </w:r>
      <w:r w:rsidRPr="00221813">
        <w:tab/>
        <w:t>Κοινοπραξίες εργοληπτικών επιχειρήσεων</w:t>
      </w:r>
      <w:r w:rsidR="00ED56EC">
        <w:t xml:space="preserve"> των παραπάνω περιπτώσεων 21.1</w:t>
      </w:r>
      <w:r w:rsidR="00BF180C">
        <w:rPr>
          <w:vertAlign w:val="superscript"/>
        </w:rPr>
        <w:t xml:space="preserve"> </w:t>
      </w:r>
      <w:r w:rsidR="00BF180C">
        <w:t>α1 και 21.1 α3  με εργοληπτικές επιχειρήσεις εγγεγραμμένες</w:t>
      </w:r>
      <w:r w:rsidRPr="00221813">
        <w:t xml:space="preserve"> στην </w:t>
      </w:r>
      <w:r w:rsidRPr="00221813">
        <w:rPr>
          <w:b/>
        </w:rPr>
        <w:t>4η</w:t>
      </w:r>
      <w:r w:rsidRPr="00221813">
        <w:t xml:space="preserve"> τάξη του Μ.Ε.Ε.Π. για έργα κατηγορίας Οδοποιίας, με τις προϋποθέσεις της παρ. 10 του άρθρου 16 του ν. 3669/08 (αναβάθμιση ορίου λόγω κοινοπραξίας).</w:t>
      </w:r>
    </w:p>
    <w:p w:rsidR="007F5360" w:rsidRPr="000C1DE1" w:rsidRDefault="007F5360" w:rsidP="00704A20">
      <w:pPr>
        <w:pStyle w:val="af"/>
      </w:pPr>
      <w:r w:rsidRPr="000C1DE1">
        <w:t>21.5</w:t>
      </w:r>
      <w:r w:rsidRPr="000C1DE1">
        <w:tab/>
        <w:t xml:space="preserve">Κάθε εργοληπτική επιχείρηση συμμετέχει είτε μεμονωμένα είτε ως μέλος ενός κοινοπρακτικού σχήματος. Γίνονται επίσης δεκτές και μεμονωμένες εργοληπτικές επιχειρήσεις ή κοινοπραξίες εργοληπτικών επιχειρήσεων </w:t>
      </w:r>
      <w:proofErr w:type="spellStart"/>
      <w:r w:rsidRPr="000C1DE1">
        <w:t>κατ΄</w:t>
      </w:r>
      <w:proofErr w:type="spellEnd"/>
      <w:r w:rsidRPr="000C1DE1">
        <w:t xml:space="preserve"> εφαρμογή  της παρ. 9 του άρθρου 16 του ν. 3669/08 («κύρια κατηγορία»). Κατά τα λοιπά εφαρμόζονται οι ισχύουσες διατάξεις για τη συμμετοχή εργοληπτικών επιχειρήσεων σε διαγωνισμούς για την κατασκευή Δημοσίων Έργων. </w:t>
      </w:r>
    </w:p>
    <w:p w:rsidR="007F5360" w:rsidRPr="000C1DE1" w:rsidRDefault="007F5360">
      <w:pPr>
        <w:numPr>
          <w:ilvl w:val="12"/>
          <w:numId w:val="0"/>
        </w:numPr>
        <w:ind w:left="1400" w:hanging="300"/>
        <w:jc w:val="both"/>
        <w:rPr>
          <w:rFonts w:ascii="Arial" w:hAnsi="Arial"/>
        </w:rPr>
      </w:pPr>
    </w:p>
    <w:p w:rsidR="007F5360" w:rsidRPr="000C1DE1" w:rsidRDefault="007F5360">
      <w:pPr>
        <w:pStyle w:val="1"/>
      </w:pPr>
      <w:r w:rsidRPr="000C1DE1">
        <w:t>Άρθρο 22:</w:t>
      </w:r>
      <w:r w:rsidRPr="000C1DE1">
        <w:tab/>
        <w:t>Επαγγελματικά προσόντα</w:t>
      </w:r>
    </w:p>
    <w:p w:rsidR="007F5360" w:rsidRPr="000C1DE1" w:rsidRDefault="007F5360"/>
    <w:p w:rsidR="007F5360" w:rsidRPr="000C1DE1" w:rsidRDefault="007F5360" w:rsidP="007C796D">
      <w:pPr>
        <w:pStyle w:val="30"/>
        <w:spacing w:after="120" w:line="240" w:lineRule="auto"/>
      </w:pPr>
      <w:r w:rsidRPr="000C1DE1">
        <w:t>Κάθε Εργοληπτική Επιχείρηση που μετέχει στον διαγωνισμό μεμονωμένα ή ως μέλος Κοινοπραξίας οφείλει να διαθέτει τα παρακάτω επαγγελματικά προσόντα:</w:t>
      </w:r>
      <w:r w:rsidRPr="000C1DE1">
        <w:tab/>
      </w:r>
    </w:p>
    <w:p w:rsidR="007F5360" w:rsidRPr="000C1DE1" w:rsidRDefault="007F5360" w:rsidP="007C796D">
      <w:pPr>
        <w:numPr>
          <w:ilvl w:val="0"/>
          <w:numId w:val="14"/>
        </w:numPr>
        <w:tabs>
          <w:tab w:val="clear" w:pos="1700"/>
        </w:tabs>
        <w:spacing w:after="120"/>
        <w:ind w:left="1100" w:hanging="300"/>
        <w:jc w:val="both"/>
        <w:rPr>
          <w:rFonts w:ascii="Arial" w:hAnsi="Arial"/>
        </w:rPr>
      </w:pPr>
      <w:r w:rsidRPr="000C1DE1">
        <w:rPr>
          <w:rFonts w:ascii="Arial" w:hAnsi="Arial"/>
        </w:rPr>
        <w:t>Να μη βρίσκεται σε πτώχευση, εκκαθάριση, αναγκαστική διαχείριση ή (προκειμένου περί αλλοδαπών) σε οποιαδήποτε άλλη ανάλογη κατάσταση, που προκύπτει από μια παρόμοια διαδικασία, η οποία προβλέπεται από την εθνική νομοθεσία του Κράτους προέλευσής της.</w:t>
      </w:r>
    </w:p>
    <w:p w:rsidR="007F5360" w:rsidRPr="000C1DE1" w:rsidRDefault="007F5360" w:rsidP="007C796D">
      <w:pPr>
        <w:spacing w:after="120"/>
        <w:ind w:left="1100" w:hanging="300"/>
        <w:jc w:val="both"/>
        <w:rPr>
          <w:rFonts w:ascii="Arial" w:hAnsi="Arial"/>
        </w:rPr>
      </w:pPr>
      <w:r w:rsidRPr="000C1DE1">
        <w:rPr>
          <w:rFonts w:ascii="Arial" w:hAnsi="Arial"/>
          <w:b/>
        </w:rPr>
        <w:lastRenderedPageBreak/>
        <w:t>2.</w:t>
      </w:r>
      <w:r w:rsidRPr="000C1DE1">
        <w:rPr>
          <w:rFonts w:ascii="Arial" w:hAnsi="Arial"/>
        </w:rPr>
        <w:t xml:space="preserve"> Να μην έχουν καταδικαστεί αμετάκλητα οι διαχειριστές σε περίπτωση ομόρρυθμων (Ο.Ε.), ετερόρρυθμων (Ε.Ε.) και εταιρειών περιορισμένης ευθύνης (Ε.Π.Ε.), ο πρόεδρος και ο διευθύνων σύμβουλος σε περίπτωση ανώνυμης εταιρείας (Α.Ε.), τα φυσικά πρόσωπα που ασκούν τη διοίκησή του σε κάθε άλλη περίπτωση και τα αντίστοιχα κατά το δίκαιο της αλλοδαπής επιχείρησης πρόσωπα για α) συμμετοχή σε εγκληματική οργάνωση, κατά το άρθρο 2 παρ.1 της κοινής δράσης της </w:t>
      </w:r>
      <w:proofErr w:type="spellStart"/>
      <w:r w:rsidRPr="000C1DE1">
        <w:rPr>
          <w:rFonts w:ascii="Arial" w:hAnsi="Arial"/>
        </w:rPr>
        <w:t>αριθμ</w:t>
      </w:r>
      <w:proofErr w:type="spellEnd"/>
      <w:r w:rsidRPr="000C1DE1">
        <w:rPr>
          <w:rFonts w:ascii="Arial" w:hAnsi="Arial"/>
        </w:rPr>
        <w:t>. 98/773/ΔΕΥ του Συμβουλίου της Ευρωπαϊκής Ένωσης, β) δωροδοκία, κατά το άρθρο 3 της πράξης του Συμβουλίου της 26</w:t>
      </w:r>
      <w:r w:rsidRPr="000C1DE1">
        <w:rPr>
          <w:rFonts w:ascii="Arial" w:hAnsi="Arial"/>
          <w:vertAlign w:val="superscript"/>
        </w:rPr>
        <w:t>ης</w:t>
      </w:r>
      <w:r w:rsidRPr="000C1DE1">
        <w:rPr>
          <w:rFonts w:ascii="Arial" w:hAnsi="Arial"/>
        </w:rPr>
        <w:t xml:space="preserve"> </w:t>
      </w:r>
      <w:proofErr w:type="spellStart"/>
      <w:r w:rsidRPr="000C1DE1">
        <w:rPr>
          <w:rFonts w:ascii="Arial" w:hAnsi="Arial"/>
        </w:rPr>
        <w:t>Μαϊου</w:t>
      </w:r>
      <w:proofErr w:type="spellEnd"/>
      <w:r w:rsidRPr="000C1DE1">
        <w:rPr>
          <w:rFonts w:ascii="Arial" w:hAnsi="Arial"/>
        </w:rPr>
        <w:t xml:space="preserve"> 1997 (21) και στο άρθρο 3 παρ.1 της κοινής δράσης </w:t>
      </w:r>
      <w:proofErr w:type="spellStart"/>
      <w:r w:rsidRPr="000C1DE1">
        <w:rPr>
          <w:rFonts w:ascii="Arial" w:hAnsi="Arial"/>
        </w:rPr>
        <w:t>αριθμ</w:t>
      </w:r>
      <w:proofErr w:type="spellEnd"/>
      <w:r w:rsidRPr="000C1DE1">
        <w:rPr>
          <w:rFonts w:ascii="Arial" w:hAnsi="Arial"/>
        </w:rPr>
        <w:t xml:space="preserve">. 98/742/ΚΕΠΠΑ του Συμβουλίου, γ) απάτη, κατά την έννοια του άρθρου 1 της σύμβασης για την προστασία των οικονομικών συμφερόντων των Ευρωπαϊκών Κοινοτήτων, δ) νομιμοποίηση εσόδων από παράνομες δραστηριότητες, κατά το άρθρο 1 της </w:t>
      </w:r>
      <w:proofErr w:type="spellStart"/>
      <w:r w:rsidRPr="000C1DE1">
        <w:rPr>
          <w:rFonts w:ascii="Arial" w:hAnsi="Arial"/>
        </w:rPr>
        <w:t>αριθμ</w:t>
      </w:r>
      <w:proofErr w:type="spellEnd"/>
      <w:r w:rsidRPr="000C1DE1">
        <w:rPr>
          <w:rFonts w:ascii="Arial" w:hAnsi="Arial"/>
        </w:rPr>
        <w:t xml:space="preserve">. 91./308/ΕΟΚ οδηγίας του Συμβουλίου, για την πρόληψη χρησιμοποίησης του χρηματοπιστωτικού συστήματος για τη νομιμοποίηση εσόδων από παράνομες δραστηριότητες, ε) υπεξαίρεση (375 Π.Κ), στ) απάτη (386-388 Π.Κ.), ζ) εκβίαση (385 Π.Κ.), η) πλαστογραφία (216-218 Π.Κ.), θ) ψευδορκία (224 Π.Κ.), ι) δωροδοκία (235-237 Π.Κ.), κ) δόλια χρεοκοπία (398 Π.Κ.). </w:t>
      </w:r>
    </w:p>
    <w:p w:rsidR="007F5360" w:rsidRPr="000C1DE1" w:rsidRDefault="007F5360" w:rsidP="007C796D">
      <w:pPr>
        <w:spacing w:after="120"/>
        <w:ind w:left="1100" w:hanging="300"/>
        <w:jc w:val="both"/>
        <w:rPr>
          <w:rFonts w:ascii="Arial" w:hAnsi="Arial"/>
        </w:rPr>
      </w:pPr>
      <w:r w:rsidRPr="000C1DE1">
        <w:rPr>
          <w:rFonts w:ascii="Arial" w:hAnsi="Arial"/>
        </w:rPr>
        <w:t xml:space="preserve">     Τα υπό </w:t>
      </w:r>
      <w:proofErr w:type="spellStart"/>
      <w:r w:rsidRPr="000C1DE1">
        <w:rPr>
          <w:rFonts w:ascii="Arial" w:hAnsi="Arial"/>
        </w:rPr>
        <w:t>α΄</w:t>
      </w:r>
      <w:proofErr w:type="spellEnd"/>
      <w:r w:rsidRPr="000C1DE1">
        <w:rPr>
          <w:rFonts w:ascii="Arial" w:hAnsi="Arial"/>
        </w:rPr>
        <w:t>-</w:t>
      </w:r>
      <w:proofErr w:type="spellStart"/>
      <w:r w:rsidRPr="000C1DE1">
        <w:rPr>
          <w:rFonts w:ascii="Arial" w:hAnsi="Arial"/>
        </w:rPr>
        <w:t>δ΄</w:t>
      </w:r>
      <w:proofErr w:type="spellEnd"/>
      <w:r w:rsidRPr="000C1DE1">
        <w:rPr>
          <w:rFonts w:ascii="Arial" w:hAnsi="Arial"/>
        </w:rPr>
        <w:t xml:space="preserve"> αδικήματα έχουν ως συνέπεια τον αποκλεισμό του υποψηφίου </w:t>
      </w:r>
      <w:r w:rsidRPr="000C1DE1">
        <w:rPr>
          <w:rFonts w:ascii="Arial" w:hAnsi="Arial"/>
          <w:u w:val="single"/>
        </w:rPr>
        <w:t>σε κάθε περίπτωση</w:t>
      </w:r>
      <w:r w:rsidRPr="000C1DE1">
        <w:rPr>
          <w:rFonts w:ascii="Arial" w:hAnsi="Arial"/>
        </w:rPr>
        <w:t xml:space="preserve">, ενώ τα υπό </w:t>
      </w:r>
      <w:proofErr w:type="spellStart"/>
      <w:r w:rsidRPr="000C1DE1">
        <w:rPr>
          <w:rFonts w:ascii="Arial" w:hAnsi="Arial"/>
        </w:rPr>
        <w:t>ε΄</w:t>
      </w:r>
      <w:proofErr w:type="spellEnd"/>
      <w:r w:rsidRPr="000C1DE1">
        <w:rPr>
          <w:rFonts w:ascii="Arial" w:hAnsi="Arial"/>
        </w:rPr>
        <w:t>-</w:t>
      </w:r>
      <w:proofErr w:type="spellStart"/>
      <w:r w:rsidRPr="000C1DE1">
        <w:rPr>
          <w:rFonts w:ascii="Arial" w:hAnsi="Arial"/>
        </w:rPr>
        <w:t>κ΄</w:t>
      </w:r>
      <w:proofErr w:type="spellEnd"/>
      <w:r w:rsidRPr="000C1DE1">
        <w:rPr>
          <w:rFonts w:ascii="Arial" w:hAnsi="Arial"/>
        </w:rPr>
        <w:t>, μόνο αν σχετίζονται με την άσκηση του επαγγέλματος του εργολήπτη.</w:t>
      </w:r>
    </w:p>
    <w:p w:rsidR="007F5360" w:rsidRPr="000C1DE1" w:rsidRDefault="007F5360" w:rsidP="007C796D">
      <w:pPr>
        <w:numPr>
          <w:ilvl w:val="0"/>
          <w:numId w:val="22"/>
        </w:numPr>
        <w:tabs>
          <w:tab w:val="clear" w:pos="1460"/>
          <w:tab w:val="num" w:pos="1100"/>
        </w:tabs>
        <w:spacing w:after="120"/>
        <w:ind w:left="1100" w:hanging="200"/>
        <w:jc w:val="both"/>
        <w:rPr>
          <w:rFonts w:ascii="Arial" w:hAnsi="Arial"/>
        </w:rPr>
      </w:pPr>
      <w:r w:rsidRPr="000C1DE1">
        <w:rPr>
          <w:rFonts w:ascii="Arial" w:hAnsi="Arial"/>
        </w:rPr>
        <w:t>Να έχει εκπληρώσει τις υποχρεώσεις της, όσον αφορά στην καταβολή των εισφορών Κοινωνικής Ασφάλισης, σύμφωνα με την ισχύουσα Ελληνική νομοθεσία (εφόσον είναι ημεδαπή ή αλλοδαπή μεν αλλά που έχει ήδη αναπτύξει δραστηριότητα στην Ελλάδα) ή σύμφωνα με τη νομοθεσία της χώρας όπου είναι εγκατεστημένη.</w:t>
      </w:r>
    </w:p>
    <w:p w:rsidR="007F5360" w:rsidRPr="000C1DE1" w:rsidRDefault="007F5360" w:rsidP="007C796D">
      <w:pPr>
        <w:numPr>
          <w:ilvl w:val="0"/>
          <w:numId w:val="22"/>
        </w:numPr>
        <w:tabs>
          <w:tab w:val="clear" w:pos="1460"/>
          <w:tab w:val="num" w:pos="1100"/>
        </w:tabs>
        <w:spacing w:after="120"/>
        <w:ind w:left="1100" w:hanging="200"/>
        <w:jc w:val="both"/>
        <w:rPr>
          <w:rFonts w:ascii="Arial" w:hAnsi="Arial"/>
        </w:rPr>
      </w:pPr>
      <w:r w:rsidRPr="000C1DE1">
        <w:rPr>
          <w:rFonts w:ascii="Arial" w:hAnsi="Arial"/>
        </w:rPr>
        <w:t>Να έχει εκπληρώσει τις υποχρεώσεις της, όσον αφορά στην καταβολή των φόρων, σύμφωνα με την ισχύουσα Ελληνική Νομοθεσία (σε περίπτωση που είναι εγκατεστημένη στην Ελλάδα) ή σύμφωνα με τη νομοθεσία της χώρας όπου είναι εγκατεστημένη.</w:t>
      </w:r>
    </w:p>
    <w:p w:rsidR="007F5360" w:rsidRPr="000C1DE1" w:rsidRDefault="007F5360" w:rsidP="007C796D">
      <w:pPr>
        <w:spacing w:after="120"/>
        <w:ind w:left="1200" w:hanging="300"/>
        <w:jc w:val="both"/>
        <w:rPr>
          <w:rFonts w:ascii="Arial" w:hAnsi="Arial"/>
        </w:rPr>
      </w:pPr>
      <w:r w:rsidRPr="000C1DE1">
        <w:rPr>
          <w:rFonts w:ascii="Arial" w:hAnsi="Arial"/>
          <w:b/>
        </w:rPr>
        <w:t>5.</w:t>
      </w:r>
      <w:r w:rsidRPr="000C1DE1">
        <w:rPr>
          <w:rFonts w:ascii="Arial" w:hAnsi="Arial"/>
        </w:rPr>
        <w:t xml:space="preserve"> Να μην έχει διαπράξει πειθαρχικό παράπτωμα για το οποίο της επιβλήθηκε ποινή που της στερεί το δικαίωμα συμμετοχής σε δημοπρασίες δημοσίων έργων (και καταλαμβάνει τη συγκεκριμένη δημοπρασία).</w:t>
      </w:r>
    </w:p>
    <w:p w:rsidR="007F5360" w:rsidRPr="000C1DE1" w:rsidRDefault="007F5360" w:rsidP="007C796D">
      <w:pPr>
        <w:numPr>
          <w:ilvl w:val="0"/>
          <w:numId w:val="23"/>
        </w:numPr>
        <w:tabs>
          <w:tab w:val="clear" w:pos="1460"/>
          <w:tab w:val="num" w:pos="1100"/>
        </w:tabs>
        <w:spacing w:after="120"/>
        <w:ind w:left="1100" w:hanging="200"/>
        <w:jc w:val="both"/>
        <w:rPr>
          <w:rFonts w:ascii="Arial" w:hAnsi="Arial"/>
        </w:rPr>
      </w:pPr>
      <w:r w:rsidRPr="000C1DE1">
        <w:rPr>
          <w:rFonts w:ascii="Arial" w:hAnsi="Arial"/>
        </w:rPr>
        <w:t>Χρηματοδοτική και Οικονομική Ικανότητα</w:t>
      </w:r>
    </w:p>
    <w:p w:rsidR="007F5360" w:rsidRPr="000C1DE1" w:rsidRDefault="007F5360" w:rsidP="00141A8C">
      <w:pPr>
        <w:pStyle w:val="numbered1"/>
        <w:numPr>
          <w:ilvl w:val="0"/>
          <w:numId w:val="0"/>
        </w:numPr>
        <w:spacing w:before="0"/>
        <w:ind w:left="1191"/>
        <w:rPr>
          <w:spacing w:val="6"/>
          <w:sz w:val="20"/>
        </w:rPr>
      </w:pPr>
      <w:r w:rsidRPr="000C1DE1">
        <w:rPr>
          <w:spacing w:val="6"/>
          <w:sz w:val="20"/>
        </w:rPr>
        <w:t xml:space="preserve">Να διαθέτει την κατάλληλη πιστοληπτική (δανειοληπτική) ικανότητα για την εκτέλεση του δημοπρατούμενου έργου, εφόσον δημοπρατείται έργο προϋπολογισμού μεγαλύτερου από το ανώτατο όριο της </w:t>
      </w:r>
      <w:r>
        <w:rPr>
          <w:spacing w:val="6"/>
          <w:sz w:val="20"/>
        </w:rPr>
        <w:t>τέταρτης</w:t>
      </w:r>
      <w:r w:rsidRPr="000C1DE1">
        <w:rPr>
          <w:spacing w:val="6"/>
          <w:sz w:val="20"/>
        </w:rPr>
        <w:t xml:space="preserve"> (</w:t>
      </w:r>
      <w:r>
        <w:rPr>
          <w:spacing w:val="6"/>
          <w:sz w:val="20"/>
        </w:rPr>
        <w:t>4</w:t>
      </w:r>
      <w:r w:rsidRPr="000C1DE1">
        <w:rPr>
          <w:spacing w:val="6"/>
          <w:sz w:val="20"/>
          <w:vertAlign w:val="superscript"/>
        </w:rPr>
        <w:t>ης</w:t>
      </w:r>
      <w:r w:rsidRPr="000C1DE1">
        <w:rPr>
          <w:spacing w:val="6"/>
          <w:sz w:val="20"/>
        </w:rPr>
        <w:t>) τάξης του Μ.Ε.Ε.Π.,</w:t>
      </w:r>
      <w:r w:rsidRPr="000C1DE1">
        <w:rPr>
          <w:i/>
          <w:sz w:val="18"/>
          <w:szCs w:val="18"/>
        </w:rPr>
        <w:t xml:space="preserve"> </w:t>
      </w:r>
      <w:r w:rsidRPr="000C1DE1">
        <w:rPr>
          <w:spacing w:val="6"/>
          <w:sz w:val="20"/>
        </w:rPr>
        <w:t>προσκομίζοντας τα δικαιολογητικά της παρ. 23.3 του άρθρου 23 της παρούσας και σύμφωνα με το άρθρο 20 παρ. 8 του Ν.3669/08.</w:t>
      </w:r>
    </w:p>
    <w:p w:rsidR="007F5360" w:rsidRPr="000C1DE1" w:rsidRDefault="007F5360" w:rsidP="00141A8C">
      <w:pPr>
        <w:ind w:left="1191"/>
        <w:jc w:val="both"/>
        <w:rPr>
          <w:rFonts w:ascii="Arial" w:hAnsi="Arial"/>
          <w:spacing w:val="6"/>
        </w:rPr>
      </w:pPr>
      <w:r w:rsidRPr="000C1DE1">
        <w:rPr>
          <w:rFonts w:ascii="Arial" w:hAnsi="Arial" w:cs="Arial"/>
          <w:spacing w:val="6"/>
        </w:rPr>
        <w:t xml:space="preserve">Σε περίπτωση Κοινοπραξίας η απαιτούμενη δανειοληπτική ικανότητα πρέπει να συντρέχει στο πρόσωπο μιας τουλάχιστον από τις </w:t>
      </w:r>
      <w:proofErr w:type="spellStart"/>
      <w:r w:rsidRPr="000C1DE1">
        <w:rPr>
          <w:rFonts w:ascii="Arial" w:hAnsi="Arial" w:cs="Arial"/>
          <w:spacing w:val="6"/>
        </w:rPr>
        <w:t>κοινοπρακτούσες</w:t>
      </w:r>
      <w:proofErr w:type="spellEnd"/>
      <w:r w:rsidRPr="000C1DE1">
        <w:rPr>
          <w:rFonts w:ascii="Arial" w:hAnsi="Arial" w:cs="Arial"/>
          <w:spacing w:val="6"/>
        </w:rPr>
        <w:t xml:space="preserve"> εργοληπτικές Επιχειρήσεις.</w:t>
      </w:r>
    </w:p>
    <w:p w:rsidR="007F5360" w:rsidRPr="000C1DE1" w:rsidRDefault="007F5360" w:rsidP="007C796D">
      <w:pPr>
        <w:spacing w:after="120"/>
        <w:ind w:left="900"/>
        <w:jc w:val="both"/>
        <w:rPr>
          <w:rFonts w:ascii="Arial" w:hAnsi="Arial"/>
          <w:b/>
        </w:rPr>
      </w:pPr>
    </w:p>
    <w:p w:rsidR="007F5360" w:rsidRPr="000C1DE1" w:rsidRDefault="007F5360" w:rsidP="007C796D">
      <w:pPr>
        <w:spacing w:after="120"/>
        <w:ind w:left="900"/>
        <w:jc w:val="both"/>
        <w:rPr>
          <w:rFonts w:ascii="Arial" w:hAnsi="Arial"/>
        </w:rPr>
      </w:pPr>
      <w:r w:rsidRPr="000C1DE1">
        <w:rPr>
          <w:rFonts w:ascii="Arial" w:hAnsi="Arial"/>
          <w:b/>
        </w:rPr>
        <w:t xml:space="preserve">7. </w:t>
      </w:r>
      <w:r w:rsidRPr="000C1DE1">
        <w:rPr>
          <w:rFonts w:ascii="Arial" w:hAnsi="Arial"/>
        </w:rPr>
        <w:t>Τεχνική ικανότητα.</w:t>
      </w:r>
    </w:p>
    <w:p w:rsidR="007F5360" w:rsidRPr="000C1DE1" w:rsidRDefault="007F5360" w:rsidP="00887FEA">
      <w:pPr>
        <w:pStyle w:val="numbered1"/>
        <w:numPr>
          <w:ilvl w:val="0"/>
          <w:numId w:val="0"/>
        </w:numPr>
        <w:spacing w:before="0"/>
        <w:ind w:left="1191"/>
        <w:rPr>
          <w:spacing w:val="6"/>
          <w:sz w:val="20"/>
        </w:rPr>
      </w:pPr>
      <w:r w:rsidRPr="000C1DE1">
        <w:rPr>
          <w:spacing w:val="6"/>
          <w:sz w:val="20"/>
        </w:rPr>
        <w:t xml:space="preserve">Οι αλλοδαπές εργοληπτικές επιχειρήσεις, που προέρχονται από κράτη - μέλη της Ευρωπαϊκής Ένωσης ή του Ε.Ο.Χ ή από κράτη που έχουν υπογράψει την συμφωνία για τις Δημόσιες Συμβάσεις του Παγκόσμιου Οργανισμού Εμπορίου, στις οποίες </w:t>
      </w:r>
      <w:r w:rsidRPr="000C1DE1">
        <w:rPr>
          <w:b/>
          <w:spacing w:val="6"/>
          <w:sz w:val="20"/>
        </w:rPr>
        <w:t xml:space="preserve">δεν τηρούνται επίσημοι κατάλογοι </w:t>
      </w:r>
      <w:r w:rsidRPr="000C1DE1">
        <w:rPr>
          <w:spacing w:val="6"/>
          <w:sz w:val="20"/>
        </w:rPr>
        <w:t>αναγνωρισμένων εργοληπτών, οφείλουν να αποδείξουν ότι έχουν πράγματι την τεχνική ικανότητα να εκτελέσουν το δημοπρατούμενο έργο, προσκομίζοντας τα δικαιολογητικά της παρ. 23.4 και 23.2.2 του άρθρου 23 της παρούσας και σύμφωνα με το άρθρο 147 του Ν. 3669/08.</w:t>
      </w:r>
    </w:p>
    <w:p w:rsidR="007F5360" w:rsidRPr="000C1DE1" w:rsidRDefault="007F5360" w:rsidP="00887FEA">
      <w:pPr>
        <w:pStyle w:val="numbered1"/>
        <w:numPr>
          <w:ilvl w:val="0"/>
          <w:numId w:val="0"/>
        </w:numPr>
        <w:ind w:left="1191"/>
        <w:rPr>
          <w:spacing w:val="6"/>
          <w:sz w:val="20"/>
        </w:rPr>
      </w:pPr>
      <w:r w:rsidRPr="000C1DE1">
        <w:rPr>
          <w:spacing w:val="6"/>
          <w:sz w:val="20"/>
        </w:rPr>
        <w:t xml:space="preserve">Σε περίπτωση Κοινοπραξίας μεταξύ των ανωτέρω αλλοδαπών εργοληπτικών επιχειρήσεων η τεχνική ικανότητα πρέπει να αποδεικνύεται στο πρόσωπο μίας τουλάχιστον από τις </w:t>
      </w:r>
      <w:proofErr w:type="spellStart"/>
      <w:r w:rsidRPr="000C1DE1">
        <w:rPr>
          <w:spacing w:val="6"/>
          <w:sz w:val="20"/>
        </w:rPr>
        <w:t>κοινοπρακτούσες</w:t>
      </w:r>
      <w:proofErr w:type="spellEnd"/>
      <w:r w:rsidRPr="000C1DE1">
        <w:rPr>
          <w:spacing w:val="6"/>
          <w:sz w:val="20"/>
        </w:rPr>
        <w:t xml:space="preserve"> εργοληπτικές επιχειρήσεις</w:t>
      </w:r>
    </w:p>
    <w:p w:rsidR="007F5360" w:rsidRPr="000C1DE1" w:rsidRDefault="007F5360" w:rsidP="007C796D">
      <w:pPr>
        <w:spacing w:after="120"/>
        <w:ind w:left="1100"/>
        <w:jc w:val="both"/>
        <w:rPr>
          <w:rFonts w:ascii="Arial" w:hAnsi="Arial"/>
        </w:rPr>
      </w:pPr>
    </w:p>
    <w:p w:rsidR="007F5360" w:rsidRPr="000C1DE1" w:rsidRDefault="007F5360" w:rsidP="008D3716">
      <w:pPr>
        <w:spacing w:after="120"/>
        <w:jc w:val="both"/>
        <w:rPr>
          <w:rFonts w:ascii="Arial" w:hAnsi="Arial"/>
        </w:rPr>
      </w:pPr>
    </w:p>
    <w:p w:rsidR="007F5360" w:rsidRPr="000C1DE1" w:rsidRDefault="007F5360">
      <w:pPr>
        <w:pStyle w:val="1"/>
      </w:pPr>
      <w:bookmarkStart w:id="24" w:name="_Toc506102530"/>
      <w:r w:rsidRPr="000C1DE1">
        <w:t xml:space="preserve">Άρθρο 23: </w:t>
      </w:r>
      <w:bookmarkEnd w:id="24"/>
      <w:r w:rsidRPr="000C1DE1">
        <w:t xml:space="preserve">Δικαιολογητικά </w:t>
      </w:r>
    </w:p>
    <w:p w:rsidR="007F5360" w:rsidRPr="000C1DE1" w:rsidRDefault="007F5360">
      <w:pPr>
        <w:ind w:firstLine="1134"/>
        <w:jc w:val="both"/>
        <w:rPr>
          <w:rFonts w:ascii="Arial" w:hAnsi="Arial"/>
          <w:sz w:val="10"/>
        </w:rPr>
      </w:pPr>
    </w:p>
    <w:p w:rsidR="007F5360" w:rsidRPr="000C1DE1" w:rsidRDefault="007F5360">
      <w:pPr>
        <w:ind w:left="1100"/>
        <w:jc w:val="both"/>
        <w:rPr>
          <w:rFonts w:ascii="Arial" w:hAnsi="Arial"/>
        </w:rPr>
      </w:pPr>
      <w:r w:rsidRPr="000C1DE1">
        <w:rPr>
          <w:rFonts w:ascii="Arial" w:hAnsi="Arial"/>
        </w:rPr>
        <w:t xml:space="preserve">Κάθε Εργοληπτική Επιχείρηση που συμμετέχει στη δημοπρασία, μεμονωμένα ή ως μέλος Κοινοπραξίας, οφείλει να αποδείξει ότι πληροί τις </w:t>
      </w:r>
      <w:r w:rsidRPr="000C1DE1">
        <w:rPr>
          <w:rFonts w:ascii="Arial" w:hAnsi="Arial"/>
          <w:b/>
        </w:rPr>
        <w:t>απαιτήσεις του άρθρου 21</w:t>
      </w:r>
      <w:r w:rsidRPr="000C1DE1">
        <w:rPr>
          <w:rFonts w:ascii="Arial" w:hAnsi="Arial"/>
        </w:rPr>
        <w:t xml:space="preserve"> και ότι διαθέτει τα </w:t>
      </w:r>
      <w:r w:rsidRPr="000C1DE1">
        <w:rPr>
          <w:rFonts w:ascii="Arial" w:hAnsi="Arial"/>
          <w:b/>
        </w:rPr>
        <w:t>προσόντα του άρθρου 22,</w:t>
      </w:r>
      <w:r w:rsidRPr="000C1DE1">
        <w:rPr>
          <w:rFonts w:ascii="Arial" w:hAnsi="Arial"/>
        </w:rPr>
        <w:t xml:space="preserve"> προσκομίζοντας σε </w:t>
      </w:r>
      <w:r w:rsidRPr="000C1DE1">
        <w:rPr>
          <w:rFonts w:ascii="Arial" w:hAnsi="Arial"/>
          <w:u w:val="single"/>
        </w:rPr>
        <w:t>πρωτότυπο ή νομίμως επικυρωμένο</w:t>
      </w:r>
      <w:r w:rsidRPr="000C1DE1">
        <w:rPr>
          <w:rFonts w:ascii="Arial" w:hAnsi="Arial"/>
        </w:rPr>
        <w:t xml:space="preserve"> (κατά το άρθρο 11 του ν. 2690/99 – ΦΕΚ Α΄ 45) αντίγραφο, τα παρακάτω δικαιολογητικά:</w:t>
      </w:r>
    </w:p>
    <w:p w:rsidR="007F5360" w:rsidRPr="000C1DE1" w:rsidRDefault="007F5360">
      <w:pPr>
        <w:ind w:firstLine="1134"/>
        <w:jc w:val="both"/>
        <w:rPr>
          <w:rFonts w:ascii="Arial" w:hAnsi="Arial"/>
          <w:b/>
          <w:sz w:val="10"/>
        </w:rPr>
      </w:pPr>
    </w:p>
    <w:p w:rsidR="007F5360" w:rsidRPr="000C1DE1" w:rsidRDefault="007F5360">
      <w:pPr>
        <w:numPr>
          <w:ilvl w:val="1"/>
          <w:numId w:val="8"/>
        </w:numPr>
        <w:tabs>
          <w:tab w:val="clear" w:pos="720"/>
          <w:tab w:val="num" w:pos="1100"/>
        </w:tabs>
        <w:ind w:left="1100" w:hanging="1100"/>
        <w:jc w:val="both"/>
        <w:rPr>
          <w:rFonts w:ascii="Arial" w:hAnsi="Arial"/>
          <w:b/>
        </w:rPr>
      </w:pPr>
      <w:r w:rsidRPr="000C1DE1">
        <w:rPr>
          <w:rFonts w:ascii="Arial" w:hAnsi="Arial"/>
          <w:b/>
        </w:rPr>
        <w:lastRenderedPageBreak/>
        <w:t>Δικαιολογητικά επαγγελματικής εγγραφής</w:t>
      </w:r>
    </w:p>
    <w:p w:rsidR="007F5360" w:rsidRPr="000C1DE1" w:rsidRDefault="007F5360">
      <w:pPr>
        <w:jc w:val="both"/>
        <w:rPr>
          <w:rFonts w:ascii="Arial" w:hAnsi="Arial"/>
          <w:b/>
          <w:sz w:val="10"/>
        </w:rPr>
      </w:pPr>
    </w:p>
    <w:p w:rsidR="007F5360" w:rsidRPr="000C1DE1" w:rsidRDefault="007F5360">
      <w:pPr>
        <w:ind w:left="1100" w:hanging="300"/>
        <w:jc w:val="both"/>
        <w:rPr>
          <w:rFonts w:ascii="Arial" w:hAnsi="Arial"/>
        </w:rPr>
      </w:pPr>
      <w:r w:rsidRPr="000C1DE1">
        <w:rPr>
          <w:rFonts w:ascii="Arial" w:hAnsi="Arial"/>
          <w:b/>
        </w:rPr>
        <w:t>α.</w:t>
      </w:r>
      <w:r w:rsidRPr="000C1DE1">
        <w:rPr>
          <w:rFonts w:ascii="Arial" w:hAnsi="Arial"/>
        </w:rPr>
        <w:tab/>
        <w:t xml:space="preserve">Προκειμένου περί Εργοληπτικής Επιχείρησης </w:t>
      </w:r>
      <w:r w:rsidRPr="000C1DE1">
        <w:rPr>
          <w:rFonts w:ascii="Arial" w:hAnsi="Arial"/>
          <w:b/>
        </w:rPr>
        <w:t xml:space="preserve">εγγεγραμμένης στο Μ.Ε.Ε.Π., </w:t>
      </w:r>
      <w:r w:rsidRPr="000C1DE1">
        <w:rPr>
          <w:rFonts w:ascii="Arial" w:hAnsi="Arial"/>
        </w:rPr>
        <w:t xml:space="preserve">πιστοποιητικό εγγραφής σε αυτό, στην τάξη και κατηγορία που ορίζεται στο άρθρο 21 της παρούσας. </w:t>
      </w:r>
    </w:p>
    <w:p w:rsidR="007F5360" w:rsidRPr="000C1DE1" w:rsidRDefault="007F5360" w:rsidP="007C796D">
      <w:pPr>
        <w:spacing w:before="240"/>
        <w:ind w:left="1100" w:hanging="300"/>
        <w:jc w:val="both"/>
        <w:rPr>
          <w:rFonts w:ascii="Arial" w:hAnsi="Arial"/>
        </w:rPr>
      </w:pPr>
      <w:r w:rsidRPr="000C1DE1">
        <w:rPr>
          <w:rFonts w:ascii="Arial" w:hAnsi="Arial"/>
          <w:b/>
        </w:rPr>
        <w:t>β.</w:t>
      </w:r>
      <w:r w:rsidRPr="000C1DE1">
        <w:rPr>
          <w:rFonts w:ascii="Arial" w:hAnsi="Arial"/>
        </w:rPr>
        <w:tab/>
        <w:t xml:space="preserve">Προκειμένου περί Εργοληπτικής Επιχείρησης προερχόμενης από κράτος-μέλος της Ευρωπαϊκής Ένωσης ή του Ε.Ο.Χ., ή από κράτος που έχει υπογράψει την Σ.Δ.Σ. του Π.Ο.Ε., όπου </w:t>
      </w:r>
      <w:r w:rsidRPr="000C1DE1">
        <w:rPr>
          <w:rFonts w:ascii="Arial" w:hAnsi="Arial"/>
          <w:b/>
        </w:rPr>
        <w:t>τηρούνται επίσημοι κατάλογοι</w:t>
      </w:r>
      <w:r w:rsidRPr="000C1DE1">
        <w:rPr>
          <w:rFonts w:ascii="Arial" w:hAnsi="Arial"/>
        </w:rPr>
        <w:t xml:space="preserve"> αναγνωρισμένων εργοληπτών, επικυρωμένο από την αρμόδια αρχή πιστοποιητικό εγγραφής στους καταλόγους, σε τάξη και κατηγορία όπως ορίζεται στο άρθρο 21 της παρούσας, συνταγμένο σύμφωνα με το άρθρο  151 του ν. 3669/08 (52 της Οδηγίας 2004/18).</w:t>
      </w:r>
    </w:p>
    <w:p w:rsidR="007F5360" w:rsidRPr="000C1DE1" w:rsidRDefault="007F5360">
      <w:pPr>
        <w:ind w:left="1100" w:hanging="300"/>
        <w:jc w:val="both"/>
        <w:rPr>
          <w:rFonts w:ascii="Arial" w:hAnsi="Arial"/>
        </w:rPr>
      </w:pPr>
    </w:p>
    <w:p w:rsidR="007F5360" w:rsidRPr="000C1DE1" w:rsidRDefault="007F5360">
      <w:pPr>
        <w:ind w:left="1100" w:hanging="300"/>
        <w:jc w:val="both"/>
        <w:rPr>
          <w:rFonts w:ascii="Arial" w:hAnsi="Arial"/>
        </w:rPr>
      </w:pPr>
      <w:r w:rsidRPr="000C1DE1">
        <w:rPr>
          <w:rFonts w:ascii="Arial" w:hAnsi="Arial"/>
          <w:b/>
        </w:rPr>
        <w:t>γ.</w:t>
      </w:r>
      <w:r w:rsidRPr="000C1DE1">
        <w:rPr>
          <w:rFonts w:ascii="Arial" w:hAnsi="Arial"/>
          <w:b/>
        </w:rPr>
        <w:tab/>
      </w:r>
      <w:r w:rsidRPr="000C1DE1">
        <w:rPr>
          <w:rFonts w:ascii="Arial" w:hAnsi="Arial"/>
        </w:rPr>
        <w:t xml:space="preserve">Προκειμένου περί Εργοληπτικής Επιχείρησης προερχόμενης από κράτος-μέλος της Ευρωπαϊκής Ένωσης ή του Ε.Ο.Χ. ή από κράτος που έχει υπογράψει την Σ.Δ.Σ. του Π.Ο.Ε., όπου </w:t>
      </w:r>
      <w:r w:rsidRPr="000C1DE1">
        <w:rPr>
          <w:rFonts w:ascii="Arial" w:hAnsi="Arial"/>
          <w:b/>
        </w:rPr>
        <w:t xml:space="preserve">δεν τηρούνται επίσημοι κατάλογοι </w:t>
      </w:r>
      <w:r w:rsidRPr="000C1DE1">
        <w:rPr>
          <w:rFonts w:ascii="Arial" w:hAnsi="Arial"/>
        </w:rPr>
        <w:t xml:space="preserve">αναγνωρισμένων εργοληπτών, βεβαίωση εγγραφής στο επαγγελματικό μητρώο της χώρας προέλευσής της, σύμφωνα με το άρθρο  145 του ν. 3669/08 (46 της Οδηγίας 2004/18). </w:t>
      </w:r>
    </w:p>
    <w:p w:rsidR="007F5360" w:rsidRPr="000C1DE1" w:rsidRDefault="007F5360" w:rsidP="009D4AE4">
      <w:pPr>
        <w:ind w:left="1100"/>
        <w:jc w:val="both"/>
        <w:rPr>
          <w:rFonts w:ascii="Arial" w:hAnsi="Arial"/>
        </w:rPr>
      </w:pPr>
      <w:r w:rsidRPr="000C1DE1">
        <w:rPr>
          <w:rFonts w:ascii="Arial" w:hAnsi="Arial"/>
        </w:rPr>
        <w:t xml:space="preserve">Για την </w:t>
      </w:r>
      <w:r w:rsidRPr="000C1DE1">
        <w:rPr>
          <w:rFonts w:ascii="Arial" w:hAnsi="Arial"/>
          <w:u w:val="single"/>
        </w:rPr>
        <w:t>τεκμηρίωση του δικαιώματος συμμετοχής</w:t>
      </w:r>
      <w:r w:rsidRPr="000C1DE1">
        <w:rPr>
          <w:rFonts w:ascii="Arial" w:hAnsi="Arial"/>
        </w:rPr>
        <w:t xml:space="preserve"> απαιτείται επιπλέον και η απόδειξη ανάλογης τεχνικής ικανότητας όπως καθορίζεται στην </w:t>
      </w:r>
      <w:r w:rsidRPr="000C1DE1">
        <w:rPr>
          <w:rFonts w:ascii="Arial" w:hAnsi="Arial"/>
          <w:b/>
        </w:rPr>
        <w:t>παρ. 23.2.2.στ΄.</w:t>
      </w:r>
    </w:p>
    <w:p w:rsidR="007F5360" w:rsidRPr="000C1DE1" w:rsidRDefault="007F5360">
      <w:pPr>
        <w:ind w:left="1100"/>
        <w:jc w:val="both"/>
        <w:rPr>
          <w:rFonts w:ascii="Arial" w:hAnsi="Arial"/>
        </w:rPr>
      </w:pPr>
      <w:r w:rsidRPr="000C1DE1">
        <w:rPr>
          <w:rFonts w:ascii="Arial" w:hAnsi="Arial"/>
        </w:rPr>
        <w:t>Τα δικαιολογητικά επαγγελματικής εγγραφής προκειμένου να γίνουν</w:t>
      </w:r>
      <w:r w:rsidRPr="000C1DE1">
        <w:rPr>
          <w:rFonts w:ascii="Arial" w:hAnsi="Arial"/>
          <w:b/>
        </w:rPr>
        <w:t xml:space="preserve"> αποδεκτά, </w:t>
      </w:r>
      <w:r w:rsidRPr="000C1DE1">
        <w:rPr>
          <w:rFonts w:ascii="Arial" w:hAnsi="Arial"/>
        </w:rPr>
        <w:t>θα πρέπει</w:t>
      </w:r>
      <w:r w:rsidRPr="000C1DE1">
        <w:rPr>
          <w:rFonts w:ascii="Arial" w:hAnsi="Arial"/>
          <w:b/>
        </w:rPr>
        <w:t xml:space="preserve"> </w:t>
      </w:r>
      <w:r w:rsidRPr="000C1DE1">
        <w:rPr>
          <w:rFonts w:ascii="Arial" w:hAnsi="Arial"/>
          <w:b/>
          <w:u w:val="single"/>
        </w:rPr>
        <w:t>να ισχύουν</w:t>
      </w:r>
      <w:r w:rsidRPr="000C1DE1">
        <w:rPr>
          <w:rFonts w:ascii="Arial" w:hAnsi="Arial"/>
          <w:b/>
        </w:rPr>
        <w:t xml:space="preserve"> </w:t>
      </w:r>
      <w:r w:rsidRPr="000C1DE1">
        <w:rPr>
          <w:rFonts w:ascii="Arial" w:hAnsi="Arial"/>
        </w:rPr>
        <w:t>κατά την ημερομηνία λήξης της παραλαβής των προσφορών.</w:t>
      </w:r>
    </w:p>
    <w:p w:rsidR="007F5360" w:rsidRPr="000C1DE1" w:rsidRDefault="007F5360">
      <w:pPr>
        <w:ind w:left="1100"/>
        <w:jc w:val="both"/>
        <w:rPr>
          <w:rFonts w:ascii="Arial" w:hAnsi="Arial"/>
        </w:rPr>
      </w:pPr>
    </w:p>
    <w:p w:rsidR="007F5360" w:rsidRPr="000C1DE1" w:rsidRDefault="007F5360" w:rsidP="00CD4570">
      <w:pPr>
        <w:numPr>
          <w:ilvl w:val="1"/>
          <w:numId w:val="8"/>
        </w:numPr>
        <w:tabs>
          <w:tab w:val="clear" w:pos="720"/>
          <w:tab w:val="num" w:pos="1100"/>
        </w:tabs>
        <w:spacing w:after="120"/>
        <w:ind w:left="1100" w:hanging="1100"/>
        <w:jc w:val="both"/>
        <w:rPr>
          <w:rFonts w:ascii="Arial" w:hAnsi="Arial"/>
          <w:b/>
        </w:rPr>
      </w:pPr>
      <w:r w:rsidRPr="000C1DE1">
        <w:rPr>
          <w:rFonts w:ascii="Arial" w:hAnsi="Arial"/>
          <w:b/>
        </w:rPr>
        <w:t xml:space="preserve">Δικαιολογητικά επαγγελματικής και τεχνικής καταλληλότητας </w:t>
      </w:r>
    </w:p>
    <w:p w:rsidR="007F5360" w:rsidRPr="000C1DE1" w:rsidRDefault="007F5360" w:rsidP="00CD4570">
      <w:pPr>
        <w:spacing w:after="120"/>
        <w:ind w:left="1095"/>
        <w:jc w:val="both"/>
        <w:rPr>
          <w:rFonts w:ascii="Arial" w:hAnsi="Arial"/>
          <w:b/>
          <w:u w:val="single"/>
        </w:rPr>
      </w:pPr>
      <w:r w:rsidRPr="000C1DE1">
        <w:rPr>
          <w:rFonts w:ascii="Arial" w:hAnsi="Arial"/>
        </w:rPr>
        <w:t xml:space="preserve">Για την απόδειξη των προσόντων του </w:t>
      </w:r>
      <w:r w:rsidRPr="000C1DE1">
        <w:rPr>
          <w:rFonts w:ascii="Arial" w:hAnsi="Arial"/>
          <w:b/>
        </w:rPr>
        <w:t>άρθρου 22</w:t>
      </w:r>
      <w:r w:rsidRPr="000C1DE1">
        <w:rPr>
          <w:rFonts w:ascii="Arial" w:hAnsi="Arial"/>
        </w:rPr>
        <w:t xml:space="preserve"> θα προσκομιστούν αντίστοιχα τα </w:t>
      </w:r>
      <w:r w:rsidRPr="000C1DE1">
        <w:rPr>
          <w:rFonts w:ascii="Arial" w:hAnsi="Arial"/>
          <w:u w:val="single"/>
        </w:rPr>
        <w:t>παρακάτω δικαιολογητικά:</w:t>
      </w:r>
      <w:r w:rsidRPr="000C1DE1">
        <w:rPr>
          <w:rFonts w:ascii="Arial" w:hAnsi="Arial"/>
          <w:b/>
          <w:u w:val="single"/>
        </w:rPr>
        <w:t xml:space="preserve"> </w:t>
      </w:r>
    </w:p>
    <w:p w:rsidR="007F5360" w:rsidRPr="000C1DE1" w:rsidRDefault="007F5360">
      <w:pPr>
        <w:numPr>
          <w:ilvl w:val="2"/>
          <w:numId w:val="20"/>
        </w:numPr>
        <w:jc w:val="both"/>
        <w:rPr>
          <w:rFonts w:ascii="Arial" w:hAnsi="Arial"/>
        </w:rPr>
      </w:pPr>
      <w:r w:rsidRPr="000C1DE1">
        <w:rPr>
          <w:rFonts w:ascii="Arial" w:hAnsi="Arial"/>
        </w:rPr>
        <w:t xml:space="preserve">Οι εργοληπτικές επιχειρήσεις που είναι </w:t>
      </w:r>
      <w:r w:rsidRPr="000C1DE1">
        <w:rPr>
          <w:rFonts w:ascii="Arial" w:hAnsi="Arial"/>
          <w:b/>
        </w:rPr>
        <w:t>εγγεγραμμένες στο Μ.Ε.Ε.Π.</w:t>
      </w:r>
      <w:r w:rsidRPr="000C1DE1">
        <w:rPr>
          <w:rFonts w:ascii="Arial" w:hAnsi="Arial"/>
        </w:rPr>
        <w:t xml:space="preserve"> θα προσκομίσουν </w:t>
      </w:r>
      <w:r w:rsidRPr="000C1DE1">
        <w:rPr>
          <w:rFonts w:ascii="Arial" w:hAnsi="Arial"/>
          <w:b/>
          <w:i/>
          <w:u w:val="single"/>
        </w:rPr>
        <w:t>«Ενημερότητα Πτυχίου»</w:t>
      </w:r>
      <w:r w:rsidRPr="000C1DE1">
        <w:rPr>
          <w:rFonts w:ascii="Arial" w:hAnsi="Arial"/>
        </w:rPr>
        <w:t xml:space="preserve"> για χρήση σε δημοπρασίες, σύμφωνα με την ισχύουσα κάθε φορά υπουργική απόφαση. Η Ενημερότητα Πτυχίου </w:t>
      </w:r>
      <w:r w:rsidRPr="000C1DE1">
        <w:rPr>
          <w:rFonts w:ascii="Arial" w:hAnsi="Arial"/>
          <w:b/>
        </w:rPr>
        <w:t xml:space="preserve">επί ποινή αποκλεισμού, </w:t>
      </w:r>
      <w:r w:rsidRPr="000C1DE1">
        <w:rPr>
          <w:rFonts w:ascii="Arial" w:hAnsi="Arial"/>
        </w:rPr>
        <w:t>πρέπει</w:t>
      </w:r>
      <w:r w:rsidRPr="000C1DE1">
        <w:rPr>
          <w:rFonts w:ascii="Arial" w:hAnsi="Arial"/>
          <w:b/>
        </w:rPr>
        <w:t xml:space="preserve"> </w:t>
      </w:r>
      <w:r w:rsidRPr="000C1DE1">
        <w:rPr>
          <w:rFonts w:ascii="Arial" w:hAnsi="Arial"/>
        </w:rPr>
        <w:t xml:space="preserve">να είναι </w:t>
      </w:r>
      <w:r w:rsidRPr="000C1DE1">
        <w:rPr>
          <w:rFonts w:ascii="Arial" w:hAnsi="Arial"/>
          <w:u w:val="single"/>
        </w:rPr>
        <w:t>σε ισχύ κατά την ημερομηνία λήξης της παραλαβής</w:t>
      </w:r>
      <w:r w:rsidRPr="000C1DE1">
        <w:rPr>
          <w:rFonts w:ascii="Arial" w:hAnsi="Arial"/>
        </w:rPr>
        <w:t xml:space="preserve"> των προσφορών. Στην περίπτωση που η φορολογική ή η ασφαλιστική ενημερότητα που αναγράφονται στην Ενημερότητα Πτυχίου έχουν λήξει, συνυποβάλλεται </w:t>
      </w:r>
      <w:r w:rsidRPr="000C1DE1">
        <w:rPr>
          <w:rFonts w:ascii="Arial" w:hAnsi="Arial"/>
          <w:u w:val="single"/>
        </w:rPr>
        <w:t>υπεύθυνη δήλωση</w:t>
      </w:r>
      <w:r w:rsidRPr="000C1DE1">
        <w:rPr>
          <w:rFonts w:ascii="Arial" w:hAnsi="Arial"/>
        </w:rPr>
        <w:t xml:space="preserve"> (του μεμονωμένου υποψήφιου ή του μέλους της υποψήφιας κοινοπραξίας) ότι ο συμμετέχων είναι ασφαλιστικά και φορολογικά ενήμερος κατά την ημέρα του διαγωνισμού και ότι είναι σε θέση να αποδείξει την ενημερότητα αυτή εφόσον αναδειχθεί μειοδότης. Εφόσον στην Ενημερότητα Πτυχίου </w:t>
      </w:r>
      <w:r w:rsidRPr="000C1DE1">
        <w:rPr>
          <w:rFonts w:ascii="Arial" w:hAnsi="Arial"/>
          <w:u w:val="single"/>
        </w:rPr>
        <w:t>δεν αναγράφεται ρητά</w:t>
      </w:r>
      <w:r w:rsidRPr="000C1DE1">
        <w:rPr>
          <w:rFonts w:ascii="Arial" w:hAnsi="Arial"/>
        </w:rPr>
        <w:t xml:space="preserve"> ότι τα στελέχη του πτυχίου του διαγωνιζομένου είναι </w:t>
      </w:r>
      <w:proofErr w:type="spellStart"/>
      <w:r w:rsidRPr="000C1DE1">
        <w:rPr>
          <w:rFonts w:ascii="Arial" w:hAnsi="Arial"/>
        </w:rPr>
        <w:t>ασφαλιστικώς</w:t>
      </w:r>
      <w:proofErr w:type="spellEnd"/>
      <w:r w:rsidRPr="000C1DE1">
        <w:rPr>
          <w:rFonts w:ascii="Arial" w:hAnsi="Arial"/>
        </w:rPr>
        <w:t xml:space="preserve"> ενήμερα στο ΤΣΜΕΔΕ, ο διαγωνιζόμενος </w:t>
      </w:r>
      <w:r w:rsidRPr="000C1DE1">
        <w:rPr>
          <w:rFonts w:ascii="Arial" w:hAnsi="Arial"/>
          <w:b/>
          <w:u w:val="single"/>
        </w:rPr>
        <w:t xml:space="preserve">προσκομίζει επιπλέον της Ε.Π. ασφαλιστική ενημερότητα εν ισχύει για τα στελέχη αυτά.  </w:t>
      </w:r>
    </w:p>
    <w:p w:rsidR="007F5360" w:rsidRPr="000C1DE1" w:rsidRDefault="007F5360">
      <w:pPr>
        <w:ind w:left="1095"/>
        <w:jc w:val="both"/>
        <w:rPr>
          <w:rFonts w:ascii="Arial" w:hAnsi="Arial"/>
          <w:b/>
        </w:rPr>
      </w:pPr>
    </w:p>
    <w:p w:rsidR="007F5360" w:rsidRPr="000C1DE1" w:rsidRDefault="007F5360" w:rsidP="00CD4570">
      <w:pPr>
        <w:numPr>
          <w:ilvl w:val="2"/>
          <w:numId w:val="20"/>
        </w:numPr>
        <w:spacing w:after="120"/>
        <w:jc w:val="both"/>
        <w:rPr>
          <w:rFonts w:ascii="Arial" w:hAnsi="Arial"/>
        </w:rPr>
      </w:pPr>
      <w:r w:rsidRPr="000C1DE1">
        <w:rPr>
          <w:rFonts w:ascii="Arial" w:hAnsi="Arial"/>
        </w:rPr>
        <w:t xml:space="preserve">Οι </w:t>
      </w:r>
      <w:r w:rsidRPr="000C1DE1">
        <w:rPr>
          <w:rFonts w:ascii="Arial" w:hAnsi="Arial"/>
          <w:b/>
          <w:u w:val="single"/>
        </w:rPr>
        <w:t>αλλοδαπές εργοληπτικές επιχειρήσεις</w:t>
      </w:r>
      <w:r w:rsidRPr="000C1DE1">
        <w:rPr>
          <w:rFonts w:ascii="Arial" w:hAnsi="Arial"/>
        </w:rPr>
        <w:t xml:space="preserve"> θα προσκομίσουν:</w:t>
      </w:r>
    </w:p>
    <w:p w:rsidR="007F5360" w:rsidRPr="000C1DE1" w:rsidRDefault="007F5360" w:rsidP="00CD4570">
      <w:pPr>
        <w:spacing w:after="120"/>
        <w:ind w:left="1100" w:hanging="300"/>
        <w:jc w:val="both"/>
        <w:rPr>
          <w:rFonts w:ascii="Arial" w:hAnsi="Arial"/>
          <w:b/>
        </w:rPr>
      </w:pPr>
      <w:r w:rsidRPr="000C1DE1">
        <w:rPr>
          <w:rFonts w:ascii="Arial" w:hAnsi="Arial"/>
          <w:b/>
        </w:rPr>
        <w:t>α.</w:t>
      </w:r>
      <w:r w:rsidRPr="000C1DE1">
        <w:rPr>
          <w:rFonts w:ascii="Arial" w:hAnsi="Arial"/>
        </w:rPr>
        <w:tab/>
      </w:r>
      <w:r w:rsidRPr="000C1DE1">
        <w:rPr>
          <w:rFonts w:ascii="Arial" w:hAnsi="Arial"/>
          <w:u w:val="single"/>
        </w:rPr>
        <w:t>Για την περίπτωση 1</w:t>
      </w:r>
      <w:r w:rsidRPr="000C1DE1">
        <w:rPr>
          <w:rFonts w:ascii="Arial" w:hAnsi="Arial"/>
          <w:b/>
          <w:u w:val="single"/>
        </w:rPr>
        <w:t>:</w:t>
      </w:r>
      <w:r w:rsidRPr="000C1DE1">
        <w:rPr>
          <w:rFonts w:ascii="Arial" w:hAnsi="Arial"/>
        </w:rPr>
        <w:t xml:space="preserve"> Πιστοποιητικό εκδιδόμενο από δικαστική ή διοικητική αρχή της χώρας καταγωγής ή της χώρας προέλευσης, από το οποίο εμφαίνεται ότι πληρούνται οι απαιτήσεις αυτές.</w:t>
      </w:r>
    </w:p>
    <w:p w:rsidR="007F5360" w:rsidRPr="000C1DE1" w:rsidRDefault="007F5360" w:rsidP="00CD4570">
      <w:pPr>
        <w:spacing w:after="120"/>
        <w:ind w:left="1100" w:hanging="300"/>
        <w:jc w:val="both"/>
        <w:rPr>
          <w:rFonts w:ascii="Arial" w:hAnsi="Arial"/>
          <w:sz w:val="10"/>
        </w:rPr>
      </w:pPr>
      <w:r w:rsidRPr="000C1DE1">
        <w:rPr>
          <w:rFonts w:ascii="Arial" w:hAnsi="Arial"/>
          <w:b/>
        </w:rPr>
        <w:t>β.</w:t>
      </w:r>
      <w:r w:rsidRPr="000C1DE1">
        <w:rPr>
          <w:rFonts w:ascii="Arial" w:hAnsi="Arial"/>
        </w:rPr>
        <w:tab/>
      </w:r>
      <w:r w:rsidRPr="000C1DE1">
        <w:rPr>
          <w:rFonts w:ascii="Arial" w:hAnsi="Arial"/>
          <w:u w:val="single"/>
        </w:rPr>
        <w:t>Για την περίπτωση 2:</w:t>
      </w:r>
      <w:r w:rsidRPr="000C1DE1">
        <w:rPr>
          <w:rFonts w:ascii="Arial" w:hAnsi="Arial"/>
          <w:b/>
        </w:rPr>
        <w:t xml:space="preserve">  </w:t>
      </w:r>
      <w:r w:rsidRPr="000C1DE1">
        <w:rPr>
          <w:rFonts w:ascii="Arial" w:hAnsi="Arial"/>
        </w:rPr>
        <w:t xml:space="preserve">Απόσπασμα ποινικού μητρώου ή ανάλογο έγγραφο Δικαστικής Αρχής της χώρας προέλευσης, που αφορά τους διαχειριστές σε περίπτωση ομόρρυθμων (Ο.Ε.), ετερόρρυθμων (Ε.Ε.) και εταιρειών περιορισμένης ευθύνης (Ε.Π.Ε.), τον πρόεδρο και διευθύνοντα σύμβουλο σε περίπτωση ανώνυμης εταιρείας (Α.Ε.), τα φυσικά πρόσωπα που ασκούν τη διοίκησή του σε κάθε άλλη περίπτωση και τα αντίστοιχα κατά το δίκαιο της αλλοδαπής επιχείρησης πρόσωπα. Σε περίπτωση που το απόσπασμα ποινικού μητρώου δεν είναι λευκό, θα υποβάλλεται ένορκη βεβαίωση ενώπιον δικαστικής αρχής ή Συμβολαιογράφου, περί των αδικημάτων που αφορούν οι καταδίκες που είναι γραμμένες στο μητρώο. Αν κάποια από τις καταδίκες αφορά τα αδικήματα που προκαλούν αποκλεισμό των υποψηφίων, προσκομίζεται η καταδικαστική απόφαση προκειμένου να διαπιστωθεί αν το αδίκημα αφορά την άσκηση του επαγγέλματος του διαγωνιζόμενου. Η ένορκη βεβαίωση διατηρεί την ισχύ της για όσο χρόνο αντιστοιχεί στο περιεχόμενο του ποινικού μητρώου.   </w:t>
      </w:r>
    </w:p>
    <w:p w:rsidR="007F5360" w:rsidRPr="000C1DE1" w:rsidRDefault="007F5360" w:rsidP="00CD4570">
      <w:pPr>
        <w:spacing w:after="120"/>
        <w:ind w:left="1100" w:hanging="300"/>
        <w:jc w:val="both"/>
        <w:rPr>
          <w:rFonts w:ascii="Arial" w:hAnsi="Arial"/>
          <w:b/>
          <w:sz w:val="10"/>
        </w:rPr>
      </w:pPr>
      <w:r w:rsidRPr="000C1DE1">
        <w:rPr>
          <w:rFonts w:ascii="Arial" w:hAnsi="Arial"/>
          <w:b/>
        </w:rPr>
        <w:t>γ.</w:t>
      </w:r>
      <w:r w:rsidRPr="000C1DE1">
        <w:rPr>
          <w:rFonts w:ascii="Arial" w:hAnsi="Arial"/>
          <w:b/>
        </w:rPr>
        <w:tab/>
      </w:r>
      <w:r w:rsidRPr="000C1DE1">
        <w:rPr>
          <w:rFonts w:ascii="Arial" w:hAnsi="Arial"/>
          <w:u w:val="single"/>
        </w:rPr>
        <w:t>Για την περίπτωση</w:t>
      </w:r>
      <w:r w:rsidRPr="000C1DE1">
        <w:rPr>
          <w:rFonts w:ascii="Arial" w:hAnsi="Arial"/>
          <w:b/>
          <w:u w:val="single"/>
        </w:rPr>
        <w:t xml:space="preserve"> </w:t>
      </w:r>
      <w:r w:rsidRPr="000C1DE1">
        <w:rPr>
          <w:rFonts w:ascii="Arial" w:hAnsi="Arial"/>
          <w:u w:val="single"/>
        </w:rPr>
        <w:t>3</w:t>
      </w:r>
      <w:r w:rsidRPr="000C1DE1">
        <w:rPr>
          <w:rFonts w:ascii="Arial" w:hAnsi="Arial"/>
          <w:b/>
          <w:u w:val="single"/>
        </w:rPr>
        <w:t>:</w:t>
      </w:r>
      <w:r w:rsidRPr="000C1DE1">
        <w:rPr>
          <w:rFonts w:ascii="Arial" w:hAnsi="Arial"/>
          <w:b/>
        </w:rPr>
        <w:t xml:space="preserve"> </w:t>
      </w:r>
      <w:r w:rsidRPr="000C1DE1">
        <w:rPr>
          <w:rFonts w:ascii="Arial" w:hAnsi="Arial"/>
        </w:rPr>
        <w:t xml:space="preserve">Πιστοποιητικά εκδιδόμενα από την αρμόδια αρχή του κράτους εγκατάστασης ή του ελληνικού κράτους (εφόσον η επιχείρηση έχει υποχρεώσεις σε ελληνικούς ασφαλιστικούς οργανισμούς) περί του ότι έχουν εκπληρωθεί οι υποχρεώσεις της Εργοληπτικής. Επιχείρησης., όσον αφορά στην καταβολή των εισφορών κοινωνικής ασφάλισης, σύμφωνα με την ισχύουσα νομοθεσία του κράτους εγκατάστασης ή την ελληνική νομοθεσία αντίστοιχα. </w:t>
      </w:r>
    </w:p>
    <w:p w:rsidR="007F5360" w:rsidRPr="000C1DE1" w:rsidRDefault="007F5360" w:rsidP="00CD4570">
      <w:pPr>
        <w:spacing w:after="120"/>
        <w:ind w:left="1100" w:hanging="600"/>
        <w:jc w:val="both"/>
        <w:rPr>
          <w:rFonts w:ascii="Arial" w:hAnsi="Arial"/>
        </w:rPr>
      </w:pPr>
      <w:r w:rsidRPr="000C1DE1">
        <w:rPr>
          <w:rFonts w:ascii="Arial" w:hAnsi="Arial"/>
          <w:b/>
        </w:rPr>
        <w:lastRenderedPageBreak/>
        <w:t xml:space="preserve">      δ.</w:t>
      </w:r>
      <w:r w:rsidRPr="000C1DE1">
        <w:rPr>
          <w:rFonts w:ascii="Arial" w:hAnsi="Arial"/>
        </w:rPr>
        <w:tab/>
      </w:r>
      <w:r w:rsidRPr="000C1DE1">
        <w:rPr>
          <w:rFonts w:ascii="Arial" w:hAnsi="Arial"/>
          <w:u w:val="single"/>
        </w:rPr>
        <w:t>Για την περίπτωση 4</w:t>
      </w:r>
      <w:r w:rsidRPr="000C1DE1">
        <w:rPr>
          <w:rFonts w:ascii="Arial" w:hAnsi="Arial"/>
          <w:b/>
          <w:u w:val="single"/>
        </w:rPr>
        <w:t>:</w:t>
      </w:r>
      <w:r w:rsidRPr="000C1DE1">
        <w:rPr>
          <w:rFonts w:ascii="Arial" w:hAnsi="Arial"/>
        </w:rPr>
        <w:t xml:space="preserve"> Εφόσον η Εργοληπτική Επιχείρηση φορολογείται στην Ελλάδα, αποδεικτικά ενημερότητας για χρέη προς το ελληνικό δημόσιο, που αφορούν τόσο την ίδια όσο και τις Κοινοπραξίες στις οποίες συμμετέχει (παρ. 3 του άρθρου 20 του ν. 3669/08). Σε περίπτωση που η Εργοληπτική Επιχείρηση δε φορολογείται στην Ελλάδα, σχετική βεβαίωση αρμόδιας ελληνικής αρχής ή υπεύθυνη δήλωση περί του γεγονότος αυτού και ταυτόχρονα αποδεικτικό φορολογικής ενημερότητας αρμόδιας αρχής της χώρας εγκατάστασής της.</w:t>
      </w:r>
    </w:p>
    <w:p w:rsidR="007F5360" w:rsidRPr="000C1DE1" w:rsidRDefault="007F5360" w:rsidP="00CD4570">
      <w:pPr>
        <w:spacing w:after="120"/>
        <w:ind w:left="1100" w:hanging="300"/>
        <w:jc w:val="both"/>
        <w:rPr>
          <w:rFonts w:ascii="Arial" w:hAnsi="Arial"/>
        </w:rPr>
      </w:pPr>
      <w:r w:rsidRPr="000C1DE1">
        <w:rPr>
          <w:rFonts w:ascii="Arial" w:hAnsi="Arial"/>
          <w:b/>
        </w:rPr>
        <w:t>ε.</w:t>
      </w:r>
      <w:r w:rsidRPr="000C1DE1">
        <w:rPr>
          <w:rFonts w:ascii="Arial" w:hAnsi="Arial"/>
          <w:b/>
        </w:rPr>
        <w:tab/>
      </w:r>
      <w:r w:rsidRPr="000C1DE1">
        <w:rPr>
          <w:rFonts w:ascii="Arial" w:hAnsi="Arial"/>
          <w:u w:val="single"/>
        </w:rPr>
        <w:t>Για την περίπτωση</w:t>
      </w:r>
      <w:r w:rsidRPr="000C1DE1">
        <w:rPr>
          <w:rFonts w:ascii="Arial" w:hAnsi="Arial"/>
          <w:b/>
          <w:u w:val="single"/>
        </w:rPr>
        <w:t xml:space="preserve"> 5:</w:t>
      </w:r>
      <w:r w:rsidRPr="000C1DE1">
        <w:rPr>
          <w:rFonts w:ascii="Arial" w:hAnsi="Arial"/>
          <w:b/>
        </w:rPr>
        <w:t xml:space="preserve"> Υπεύθυνη δήλωση</w:t>
      </w:r>
      <w:r w:rsidRPr="000C1DE1">
        <w:rPr>
          <w:rFonts w:ascii="Arial" w:hAnsi="Arial"/>
        </w:rPr>
        <w:t xml:space="preserve"> του νόμιμου εκπροσώπου της εργοληπτικής επιχείρησης ότι δεν της επιβλήθηκε για πειθαρχικό παράπτωμα ποινή η οποία της στερεί το δικαίωμα συμμετοχής στη δημοπρασία. </w:t>
      </w:r>
      <w:r w:rsidRPr="000C1DE1">
        <w:rPr>
          <w:rFonts w:ascii="Arial" w:hAnsi="Arial"/>
          <w:b/>
        </w:rPr>
        <w:t xml:space="preserve"> </w:t>
      </w:r>
    </w:p>
    <w:p w:rsidR="007F5360" w:rsidRPr="000C1DE1" w:rsidRDefault="007F5360" w:rsidP="00CD4570">
      <w:pPr>
        <w:spacing w:after="120"/>
        <w:ind w:left="1100"/>
        <w:jc w:val="both"/>
        <w:rPr>
          <w:rFonts w:ascii="Arial" w:hAnsi="Arial"/>
        </w:rPr>
      </w:pPr>
      <w:r w:rsidRPr="000C1DE1">
        <w:rPr>
          <w:rFonts w:ascii="Arial" w:hAnsi="Arial"/>
        </w:rPr>
        <w:t xml:space="preserve">Αν σε κάποιο κράτος δεν εκδίδονται τα παραπάνω </w:t>
      </w:r>
      <w:r w:rsidRPr="000C1DE1">
        <w:rPr>
          <w:rFonts w:ascii="Arial" w:hAnsi="Arial"/>
          <w:b/>
        </w:rPr>
        <w:t>α</w:t>
      </w:r>
      <w:r w:rsidRPr="000C1DE1">
        <w:rPr>
          <w:rFonts w:ascii="Arial" w:hAnsi="Arial"/>
        </w:rPr>
        <w:t xml:space="preserve"> έως </w:t>
      </w:r>
      <w:r w:rsidRPr="000C1DE1">
        <w:rPr>
          <w:rFonts w:ascii="Arial" w:hAnsi="Arial"/>
          <w:b/>
        </w:rPr>
        <w:t>δ</w:t>
      </w:r>
      <w:r w:rsidRPr="000C1DE1">
        <w:rPr>
          <w:rFonts w:ascii="Arial" w:hAnsi="Arial"/>
        </w:rPr>
        <w:t xml:space="preserve"> έγγραφα ή πιστοποιητικά, μπορεί να αντικατασταθούν με </w:t>
      </w:r>
      <w:r w:rsidRPr="000C1DE1">
        <w:rPr>
          <w:rFonts w:ascii="Arial" w:hAnsi="Arial"/>
          <w:b/>
        </w:rPr>
        <w:t>ένορκη βεβαίωση</w:t>
      </w:r>
      <w:r w:rsidRPr="000C1DE1">
        <w:rPr>
          <w:rFonts w:ascii="Arial" w:hAnsi="Arial"/>
        </w:rPr>
        <w:t xml:space="preserve"> (εκδοθείσα εντός των έξι μηνών που προηγούνται της ημερομηνίας δημοπράτησης) και εφόσον δεν προβλέπεται η έκδοση ένορκης βεβαίωσης, από </w:t>
      </w:r>
      <w:r w:rsidRPr="000C1DE1">
        <w:rPr>
          <w:rFonts w:ascii="Arial" w:hAnsi="Arial"/>
          <w:b/>
        </w:rPr>
        <w:t>υπεύθυνη δήλωση</w:t>
      </w:r>
      <w:r w:rsidRPr="000C1DE1">
        <w:rPr>
          <w:rFonts w:ascii="Arial" w:hAnsi="Arial"/>
        </w:rPr>
        <w:t xml:space="preserve">. </w:t>
      </w:r>
    </w:p>
    <w:p w:rsidR="007F5360" w:rsidRPr="000C1DE1" w:rsidRDefault="007F5360" w:rsidP="009D4AE4">
      <w:pPr>
        <w:spacing w:after="120"/>
        <w:ind w:left="1100"/>
        <w:jc w:val="both"/>
        <w:rPr>
          <w:rFonts w:ascii="Arial" w:hAnsi="Arial"/>
          <w:b/>
        </w:rPr>
      </w:pPr>
      <w:r w:rsidRPr="000C1DE1">
        <w:rPr>
          <w:rFonts w:ascii="Arial" w:hAnsi="Arial"/>
          <w:b/>
        </w:rPr>
        <w:t>Αν διαπιστωθεί με οποιονδήποτε τρόπο ότι, στην εν λόγω χώρα εκδίδονται τα υπόψη πιστοποιητικά, η προσφορά του διαγωνιζόμενου είναι απαράδεκτη.</w:t>
      </w:r>
    </w:p>
    <w:p w:rsidR="007F5360" w:rsidRPr="000C1DE1" w:rsidRDefault="007F5360" w:rsidP="00CD4570">
      <w:pPr>
        <w:spacing w:after="120"/>
        <w:ind w:left="1100" w:hanging="300"/>
        <w:jc w:val="both"/>
        <w:rPr>
          <w:rFonts w:ascii="Arial" w:hAnsi="Arial"/>
        </w:rPr>
      </w:pPr>
      <w:r w:rsidRPr="000C1DE1">
        <w:rPr>
          <w:rFonts w:ascii="Arial" w:hAnsi="Arial"/>
          <w:b/>
        </w:rPr>
        <w:t>στ.</w:t>
      </w:r>
      <w:r w:rsidRPr="000C1DE1">
        <w:rPr>
          <w:rFonts w:ascii="Arial" w:hAnsi="Arial"/>
        </w:rPr>
        <w:tab/>
        <w:t xml:space="preserve"> </w:t>
      </w:r>
      <w:r w:rsidRPr="000C1DE1">
        <w:rPr>
          <w:rFonts w:ascii="Arial" w:hAnsi="Arial"/>
          <w:u w:val="single"/>
        </w:rPr>
        <w:t xml:space="preserve">Για τις </w:t>
      </w:r>
      <w:r w:rsidRPr="000C1DE1">
        <w:rPr>
          <w:rFonts w:ascii="Arial" w:hAnsi="Arial"/>
          <w:b/>
          <w:u w:val="single"/>
        </w:rPr>
        <w:t>εργοληπτικές</w:t>
      </w:r>
      <w:r w:rsidRPr="000C1DE1">
        <w:rPr>
          <w:rFonts w:ascii="Arial" w:hAnsi="Arial"/>
          <w:u w:val="single"/>
        </w:rPr>
        <w:t xml:space="preserve">. </w:t>
      </w:r>
      <w:r w:rsidRPr="000C1DE1">
        <w:rPr>
          <w:rFonts w:ascii="Arial" w:hAnsi="Arial"/>
          <w:b/>
          <w:u w:val="single"/>
        </w:rPr>
        <w:t>επιχειρήσεις της παραγράφου 21.1.γ:</w:t>
      </w:r>
      <w:r w:rsidRPr="000C1DE1">
        <w:rPr>
          <w:rFonts w:ascii="Arial" w:hAnsi="Arial"/>
        </w:rPr>
        <w:t xml:space="preserve">  Κατάλογο έργων που εκτελέστηκαν κατά την τελευταία πενταετία συνοδευόμενο από πιστοποιητικά καλής εκτέλεσής τους, από τα οποία στοιχεία αποδεικνύεται ότι έχουν εκτελέσει παρόμοια ποιοτικά και ποσοτικά έργα με το δημοπρατούμενο. Τα πιστοποιητικά αυτά αναφέρουν την αξία, το χρόνο και τον τόπο εκτέλεσης των έργων και διευκρινίζουν αν τα έργα εκτελέστηκαν κατά τους κανόνες της τέχνης και αν περατώθηκαν κανονικά.</w:t>
      </w:r>
    </w:p>
    <w:p w:rsidR="007F5360" w:rsidRPr="000C1DE1" w:rsidRDefault="007F5360" w:rsidP="009D4AE4">
      <w:pPr>
        <w:spacing w:after="120"/>
        <w:ind w:left="1100" w:hanging="300"/>
        <w:jc w:val="both"/>
        <w:rPr>
          <w:rFonts w:ascii="Arial" w:hAnsi="Arial"/>
        </w:rPr>
      </w:pPr>
      <w:r w:rsidRPr="000C1DE1">
        <w:rPr>
          <w:rFonts w:ascii="Arial" w:hAnsi="Arial"/>
          <w:b/>
        </w:rPr>
        <w:tab/>
      </w:r>
      <w:r w:rsidRPr="000C1DE1">
        <w:rPr>
          <w:rFonts w:ascii="Arial" w:hAnsi="Arial"/>
        </w:rPr>
        <w:t xml:space="preserve">Αλλοδαπές εργοληπτικές επιχειρήσεις εγγεγραμμένες σε </w:t>
      </w:r>
      <w:r w:rsidRPr="000C1DE1">
        <w:rPr>
          <w:rFonts w:ascii="Arial" w:hAnsi="Arial"/>
          <w:u w:val="single"/>
        </w:rPr>
        <w:t>επίσημους καταλόγους</w:t>
      </w:r>
      <w:r w:rsidRPr="000C1DE1">
        <w:rPr>
          <w:rFonts w:ascii="Arial" w:hAnsi="Arial"/>
        </w:rPr>
        <w:t xml:space="preserve"> αναγνωρισμένων εργοληπτών της χώρας τους, κατά την έννοια του άρθρου 151 του ν. 3669/08 (52 της Οδηγίας 2004/18), απαλλάσσονται από την υποχρέωση υποβολής των δικαιολογητικών που μνημονεύονται στο πιστοποιητικό εγγραφής τους.</w:t>
      </w:r>
    </w:p>
    <w:p w:rsidR="007F5360" w:rsidRPr="000C1DE1" w:rsidRDefault="007F5360" w:rsidP="009D4AE4">
      <w:pPr>
        <w:spacing w:after="120"/>
        <w:ind w:left="1100"/>
        <w:jc w:val="both"/>
        <w:rPr>
          <w:rFonts w:ascii="Arial" w:hAnsi="Arial"/>
        </w:rPr>
      </w:pPr>
      <w:r w:rsidRPr="000C1DE1">
        <w:rPr>
          <w:rFonts w:ascii="Arial" w:hAnsi="Arial"/>
        </w:rPr>
        <w:t xml:space="preserve">Όλα τα ανωτέρω (α) έως και (ε) στοιχεία, προκειμένου να είναι παραδεκτή η προσφορά του διαγωνιζόμενου, θα πρέπει να βρίσκονται σε ισχύ κατά την ημερομηνία που καθορίζεται στο </w:t>
      </w:r>
      <w:r w:rsidRPr="000C1DE1">
        <w:rPr>
          <w:rFonts w:ascii="Arial" w:hAnsi="Arial"/>
          <w:b/>
        </w:rPr>
        <w:t>άρθρο 18</w:t>
      </w:r>
      <w:r w:rsidRPr="000C1DE1">
        <w:rPr>
          <w:rFonts w:ascii="Arial" w:hAnsi="Arial"/>
        </w:rPr>
        <w:t xml:space="preserve"> της παρούσας Διακήρυξης.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w:t>
      </w:r>
      <w:r w:rsidRPr="000C1DE1">
        <w:rPr>
          <w:rFonts w:ascii="Arial" w:hAnsi="Arial"/>
          <w:b/>
        </w:rPr>
        <w:t>έξι μηνών</w:t>
      </w:r>
      <w:r w:rsidRPr="000C1DE1">
        <w:rPr>
          <w:rFonts w:ascii="Arial" w:hAnsi="Arial"/>
        </w:rPr>
        <w:t xml:space="preserve"> που προηγούνται της ημερομηνίας λήξης της παραλαβής των προσφορών.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δημοπράτησης. </w:t>
      </w:r>
    </w:p>
    <w:p w:rsidR="007F5360" w:rsidRPr="000C1DE1" w:rsidRDefault="007F5360" w:rsidP="009D4AE4">
      <w:pPr>
        <w:pStyle w:val="30"/>
        <w:spacing w:after="120" w:line="240" w:lineRule="auto"/>
      </w:pPr>
      <w:r w:rsidRPr="000C1DE1">
        <w:t xml:space="preserve">Τα δικαιολογητικά υποβάλλονται σε </w:t>
      </w:r>
      <w:r w:rsidRPr="000C1DE1">
        <w:rPr>
          <w:u w:val="single"/>
        </w:rPr>
        <w:t>πρωτότυπα ή (κατ’ επιλογή του διαγωνιζόμενου) σε νόμιμα επικυρωμένα φωτοαντίγραφα</w:t>
      </w:r>
      <w:r w:rsidRPr="000C1DE1">
        <w:t xml:space="preserve"> (κατά τις διατάξεις του άρθρου 11 του ν. 2690/99 όπως ισχύει). </w:t>
      </w:r>
      <w:r w:rsidRPr="000C1DE1">
        <w:rPr>
          <w:u w:val="single"/>
        </w:rPr>
        <w:t>Αντί επικύρωσης</w:t>
      </w:r>
      <w:r w:rsidRPr="000C1DE1">
        <w:t xml:space="preserve"> των φωτοαντιγράφων αρκεί η υποβολή (μαζί με τα φωτοαντίγραφα μέσα στο φάκελο δικαιολογητικών) υπεύθυνης δήλωσης του νόμιμου εκπροσώπου της διαγωνιζόμενης επιχείρησης περί του ότι τα υποβαλλόμενα στοιχεία είναι φωτοαντίγραφα του πρωτοτύπου. Η υπεύθυνη δήλωση πρέπει να αναφέρει, επί ποινή απαραδέκτου,</w:t>
      </w:r>
      <w:r w:rsidRPr="000C1DE1">
        <w:rPr>
          <w:u w:val="single"/>
        </w:rPr>
        <w:t xml:space="preserve"> </w:t>
      </w:r>
      <w:r w:rsidRPr="000C1DE1">
        <w:rPr>
          <w:b/>
          <w:u w:val="single"/>
        </w:rPr>
        <w:t>ένα προς ένα</w:t>
      </w:r>
      <w:r w:rsidRPr="000C1DE1">
        <w:rPr>
          <w:u w:val="single"/>
        </w:rPr>
        <w:t xml:space="preserve"> </w:t>
      </w:r>
      <w:r w:rsidRPr="000C1DE1">
        <w:t xml:space="preserve">τα δικαιολογητικά των οποίων βεβαιώνεται η ακρίβεια, </w:t>
      </w:r>
      <w:r w:rsidRPr="000C1DE1">
        <w:rPr>
          <w:b/>
          <w:u w:val="single"/>
        </w:rPr>
        <w:t>χωρίς να απαιτείται</w:t>
      </w:r>
      <w:r w:rsidRPr="000C1DE1">
        <w:rPr>
          <w:u w:val="single"/>
        </w:rPr>
        <w:t xml:space="preserve"> </w:t>
      </w:r>
      <w:r w:rsidRPr="000C1DE1">
        <w:t xml:space="preserve">αναφορά σε προσδιοριστικά της ταυτότητας των εγγράφων στοιχεία (αρ. </w:t>
      </w:r>
      <w:proofErr w:type="spellStart"/>
      <w:r w:rsidRPr="000C1DE1">
        <w:t>πρωτ</w:t>
      </w:r>
      <w:proofErr w:type="spellEnd"/>
      <w:r w:rsidRPr="000C1DE1">
        <w:t>., ημερομηνία έκδοσης κ.λπ.).</w:t>
      </w:r>
    </w:p>
    <w:p w:rsidR="007F5360" w:rsidRPr="000C1DE1" w:rsidRDefault="007F5360" w:rsidP="009D4AE4">
      <w:pPr>
        <w:pStyle w:val="30"/>
        <w:spacing w:after="120" w:line="240" w:lineRule="auto"/>
      </w:pPr>
      <w:r w:rsidRPr="000C1DE1">
        <w:t xml:space="preserve">Τα πιστοποιητικά που εκδίδονται από τα </w:t>
      </w:r>
      <w:r w:rsidRPr="000C1DE1">
        <w:rPr>
          <w:u w:val="single"/>
        </w:rPr>
        <w:t>Κέντρα Εξυπηρέτησης Πολιτών (Κ.Ε.Π.)</w:t>
      </w:r>
      <w:r w:rsidRPr="000C1DE1">
        <w:t xml:space="preserve"> γίνονται δεκτά χωρίς επικύρωση. Ειδικά το αποδεικτικό </w:t>
      </w:r>
      <w:r w:rsidRPr="000C1DE1">
        <w:rPr>
          <w:b/>
        </w:rPr>
        <w:t>φορολογικής ενημερότητας</w:t>
      </w:r>
      <w:r w:rsidRPr="000C1DE1">
        <w:t xml:space="preserve"> των ελληνικών αρχών (όταν προσκομίζεται ιδιαίτερα και δεν καλύπτεται από την ενημερότητα πτυχίου) υποβάλλεται σε πρωτότυπο ή φωτοαντίγραφο θεωρημένο από αρμόδιο υπάλληλο της αρχής που διεξάγει το διαγωνισμό. Το θεωρημένο φωτοαντίγραφο έχει τον ίδιο χρόνο ισχύος όπως και το πρωτότυπο (</w:t>
      </w:r>
      <w:proofErr w:type="spellStart"/>
      <w:r w:rsidRPr="000C1DE1">
        <w:t>απόφ</w:t>
      </w:r>
      <w:proofErr w:type="spellEnd"/>
      <w:r w:rsidRPr="000C1DE1">
        <w:t xml:space="preserve">. Υπουργού Οικονομικών 1109793/6134-11/0016/ΠΟΛ.1223/24.11.1999, Φ.Ε.Κ. 2134 Β΄, όπως ισχύει). ). Αποδεικτικά φορολογικής ενημερότητας  από τον ειδικό </w:t>
      </w:r>
      <w:r w:rsidRPr="000C1DE1">
        <w:rPr>
          <w:u w:val="single"/>
        </w:rPr>
        <w:t>διαδικτυακό τόπο του Υπουργείου Οικονομίας και Οικονομικών</w:t>
      </w:r>
      <w:r w:rsidRPr="000C1DE1">
        <w:t xml:space="preserve"> γίνονται δεκτά ως ακριβή αντίγραφα.</w:t>
      </w:r>
    </w:p>
    <w:p w:rsidR="007F5360" w:rsidRPr="000C1DE1" w:rsidRDefault="007F5360" w:rsidP="009D4AE4">
      <w:pPr>
        <w:pStyle w:val="30"/>
        <w:spacing w:after="120" w:line="240" w:lineRule="auto"/>
      </w:pPr>
      <w:r w:rsidRPr="000C1DE1">
        <w:rPr>
          <w:b/>
        </w:rPr>
        <w:t>Επισημαίνεται</w:t>
      </w:r>
      <w:r w:rsidRPr="000C1DE1">
        <w:t xml:space="preserve"> ότι τα μέλη της Επιτροπής Διαγωνισμού </w:t>
      </w:r>
      <w:r w:rsidRPr="000C1DE1">
        <w:rPr>
          <w:u w:val="single"/>
        </w:rPr>
        <w:t>δεν επικυρώνουν φωτοαντίγραφα</w:t>
      </w:r>
      <w:r w:rsidRPr="000C1DE1">
        <w:t xml:space="preserve"> των δικαιολογητικών των διαγωνιζομένων </w:t>
      </w:r>
      <w:r w:rsidRPr="000C1DE1">
        <w:rPr>
          <w:u w:val="single"/>
        </w:rPr>
        <w:t>κατά ή μετά</w:t>
      </w:r>
      <w:r w:rsidRPr="000C1DE1">
        <w:t xml:space="preserve"> το διαγωνισμό, εκτός της βεβαίωσης εγγραφής στο ΜΕΕΠ. Όλα τα δικαιολογητικά πρέπει να </w:t>
      </w:r>
      <w:r w:rsidRPr="000C1DE1">
        <w:rPr>
          <w:b/>
        </w:rPr>
        <w:t>περιέχονται στο φάκελο</w:t>
      </w:r>
      <w:r w:rsidRPr="000C1DE1">
        <w:t xml:space="preserve"> των δικαιολογητικών και να είναι ήδη επικυρωμένα με νόμιμο τρόπο, </w:t>
      </w:r>
      <w:r w:rsidRPr="000C1DE1">
        <w:rPr>
          <w:b/>
        </w:rPr>
        <w:t>κατά την υποβολή του φακέλου.</w:t>
      </w:r>
      <w:r w:rsidRPr="000C1DE1">
        <w:t xml:space="preserve"> Τα δικαιολογητικά παραμένουν στο φάκελο και δε νοείται επίδειξη και απόσυρσή τους από τους διαγωνιζόμενους. </w:t>
      </w:r>
    </w:p>
    <w:p w:rsidR="007F5360" w:rsidRPr="000C1DE1" w:rsidRDefault="007F5360">
      <w:pPr>
        <w:ind w:left="1100"/>
        <w:jc w:val="both"/>
        <w:rPr>
          <w:rFonts w:ascii="Arial" w:hAnsi="Arial"/>
          <w:b/>
        </w:rPr>
      </w:pPr>
    </w:p>
    <w:p w:rsidR="007F5360" w:rsidRPr="000C1DE1" w:rsidRDefault="007F5360">
      <w:pPr>
        <w:pStyle w:val="30"/>
        <w:spacing w:line="240" w:lineRule="auto"/>
        <w:rPr>
          <w:b/>
        </w:rPr>
      </w:pPr>
      <w:r w:rsidRPr="000C1DE1">
        <w:lastRenderedPageBreak/>
        <w:t xml:space="preserve">Εφόσον διαπιστωθεί καθ’ οιονδήποτε τρόπο ότι ο διαγωνιζόμενος υπέβαλε ψευδή δήλωση κατά την παροχή σημαντικών πληροφοριών που ζητούνται στον εν λόγω διαγωνισμό, </w:t>
      </w:r>
      <w:r w:rsidRPr="000C1DE1">
        <w:rPr>
          <w:b/>
        </w:rPr>
        <w:t>αποκλείεται.</w:t>
      </w:r>
    </w:p>
    <w:p w:rsidR="007F5360" w:rsidRPr="000C1DE1" w:rsidRDefault="007F5360">
      <w:pPr>
        <w:pStyle w:val="30"/>
        <w:spacing w:line="240" w:lineRule="auto"/>
        <w:rPr>
          <w:b/>
        </w:rPr>
      </w:pPr>
    </w:p>
    <w:p w:rsidR="007F5360" w:rsidRPr="000C1DE1" w:rsidRDefault="007F5360">
      <w:pPr>
        <w:numPr>
          <w:ilvl w:val="1"/>
          <w:numId w:val="20"/>
        </w:numPr>
        <w:jc w:val="both"/>
        <w:rPr>
          <w:rFonts w:ascii="Arial" w:hAnsi="Arial"/>
          <w:b/>
        </w:rPr>
      </w:pPr>
      <w:r w:rsidRPr="000C1DE1">
        <w:rPr>
          <w:rFonts w:ascii="Arial" w:hAnsi="Arial"/>
          <w:b/>
        </w:rPr>
        <w:t>Δικαιολογητικά Χρηματοδοτικής και Οικονομικής Ικανότητας</w:t>
      </w:r>
    </w:p>
    <w:p w:rsidR="007F5360" w:rsidRPr="000C1DE1" w:rsidRDefault="007F5360">
      <w:pPr>
        <w:jc w:val="both"/>
        <w:rPr>
          <w:rFonts w:ascii="Arial" w:hAnsi="Arial"/>
          <w:b/>
        </w:rPr>
      </w:pPr>
    </w:p>
    <w:p w:rsidR="007F5360" w:rsidRPr="000C1DE1" w:rsidRDefault="007F5360">
      <w:pPr>
        <w:ind w:left="1095"/>
        <w:jc w:val="both"/>
        <w:rPr>
          <w:rFonts w:ascii="Arial" w:hAnsi="Arial"/>
        </w:rPr>
      </w:pPr>
      <w:r w:rsidRPr="000C1DE1">
        <w:rPr>
          <w:rFonts w:ascii="Arial" w:hAnsi="Arial"/>
        </w:rPr>
        <w:t xml:space="preserve">Βεβαίωση τράπεζας για τη δανειοληπτική ικανότητα της διαγωνιζόμενης εργοληπτικής επιχείρησης, ημεδαπής ή αλλοδαπής.  </w:t>
      </w:r>
      <w:r w:rsidRPr="000C1DE1">
        <w:rPr>
          <w:rFonts w:ascii="Arial" w:hAnsi="Arial"/>
          <w:u w:val="single"/>
        </w:rPr>
        <w:t>Κρίνεται επαρκής ως απόδειξη</w:t>
      </w:r>
      <w:r w:rsidRPr="000C1DE1">
        <w:rPr>
          <w:rFonts w:ascii="Arial" w:hAnsi="Arial"/>
        </w:rPr>
        <w:t xml:space="preserve"> πιστοληπτικής ικανότητας, έγγραφο τράπεζας που δηλώνει ότι συνεργάζεται με υποψήφιο και θα εξετάσει αίτησή του για χρηματοδότηση, με ποσό που αντιστοιχεί σε ποσοστό 10% τουλάχιστον του προϋπολογισμού του έργου (χωρίς Φ.Π.Α.)</w:t>
      </w:r>
      <w:r>
        <w:rPr>
          <w:rFonts w:ascii="Arial" w:hAnsi="Arial"/>
        </w:rPr>
        <w:t xml:space="preserve"> ήτοι </w:t>
      </w:r>
      <w:r w:rsidRPr="002A0FC7">
        <w:rPr>
          <w:rFonts w:ascii="Arial" w:hAnsi="Arial"/>
          <w:b/>
        </w:rPr>
        <w:t>8.950.000€</w:t>
      </w:r>
      <w:r w:rsidRPr="002A0FC7">
        <w:rPr>
          <w:rFonts w:ascii="Arial" w:hAnsi="Arial"/>
        </w:rPr>
        <w:t>,</w:t>
      </w:r>
      <w:r w:rsidRPr="000C1DE1">
        <w:rPr>
          <w:rFonts w:ascii="Arial" w:hAnsi="Arial"/>
        </w:rPr>
        <w:t xml:space="preserve"> αν και εφόσον αναδειχθεί ανάδοχος. Σε περίπτωση κοινοπραξίας η απαιτούμενη δανειοληπτική ικανότητα πρέπει να αποδεικνύεται στο πρόσωπο μιας τουλάχιστον από τις </w:t>
      </w:r>
      <w:proofErr w:type="spellStart"/>
      <w:r w:rsidRPr="000C1DE1">
        <w:rPr>
          <w:rFonts w:ascii="Arial" w:hAnsi="Arial"/>
        </w:rPr>
        <w:t>κοινοπρακτούσες</w:t>
      </w:r>
      <w:proofErr w:type="spellEnd"/>
      <w:r w:rsidRPr="000C1DE1">
        <w:rPr>
          <w:rFonts w:ascii="Arial" w:hAnsi="Arial"/>
        </w:rPr>
        <w:t xml:space="preserve"> επιχειρήσεις ή σωρευτικά σε όλες τις επιχειρήσεις.</w:t>
      </w:r>
    </w:p>
    <w:p w:rsidR="007F5360" w:rsidRPr="000C1DE1" w:rsidRDefault="007F5360">
      <w:pPr>
        <w:ind w:left="1095"/>
        <w:jc w:val="both"/>
        <w:rPr>
          <w:rFonts w:ascii="Arial" w:hAnsi="Arial"/>
        </w:rPr>
      </w:pPr>
    </w:p>
    <w:p w:rsidR="007F5360" w:rsidRPr="00F74A90" w:rsidRDefault="007F5360">
      <w:pPr>
        <w:ind w:left="1100" w:hanging="1100"/>
        <w:jc w:val="both"/>
        <w:rPr>
          <w:rFonts w:ascii="Arial" w:hAnsi="Arial"/>
          <w:b/>
        </w:rPr>
      </w:pPr>
      <w:r w:rsidRPr="00F74A90">
        <w:rPr>
          <w:rFonts w:ascii="Arial" w:hAnsi="Arial"/>
          <w:b/>
        </w:rPr>
        <w:t>23.4</w:t>
      </w:r>
      <w:r w:rsidRPr="00F74A90">
        <w:rPr>
          <w:rFonts w:ascii="Arial" w:hAnsi="Arial"/>
          <w:b/>
        </w:rPr>
        <w:tab/>
        <w:t>Δικαιολογητικά Τεχνικής Ικανότητας</w:t>
      </w:r>
    </w:p>
    <w:p w:rsidR="007F5360" w:rsidRPr="00F74A90" w:rsidRDefault="007F5360">
      <w:pPr>
        <w:ind w:left="1100" w:hanging="1100"/>
        <w:jc w:val="both"/>
        <w:rPr>
          <w:rFonts w:ascii="Arial" w:hAnsi="Arial"/>
          <w:b/>
        </w:rPr>
      </w:pPr>
    </w:p>
    <w:p w:rsidR="007F5360" w:rsidRPr="00F74A90" w:rsidRDefault="007F5360" w:rsidP="004F1F40">
      <w:pPr>
        <w:pStyle w:val="para-2"/>
        <w:tabs>
          <w:tab w:val="clear" w:pos="1021"/>
          <w:tab w:val="clear" w:pos="1588"/>
          <w:tab w:val="left" w:pos="1080"/>
        </w:tabs>
        <w:ind w:left="1080"/>
        <w:rPr>
          <w:spacing w:val="6"/>
          <w:sz w:val="20"/>
        </w:rPr>
      </w:pPr>
      <w:r w:rsidRPr="00F74A90">
        <w:rPr>
          <w:sz w:val="20"/>
        </w:rPr>
        <w:tab/>
      </w:r>
      <w:r w:rsidRPr="00F74A90">
        <w:rPr>
          <w:spacing w:val="6"/>
          <w:sz w:val="20"/>
          <w:lang w:eastAsia="en-US"/>
        </w:rPr>
        <w:t xml:space="preserve">Από τις </w:t>
      </w:r>
      <w:r w:rsidRPr="00F74A90">
        <w:rPr>
          <w:spacing w:val="6"/>
          <w:sz w:val="20"/>
        </w:rPr>
        <w:t xml:space="preserve">αλλοδαπές εργοληπτικές επιχειρήσεις, που προέρχονται από </w:t>
      </w:r>
      <w:r w:rsidRPr="00F74A90">
        <w:rPr>
          <w:spacing w:val="6"/>
          <w:sz w:val="20"/>
          <w:lang w:eastAsia="en-US"/>
        </w:rPr>
        <w:t>κράτη - μέλη της Ευρωπαϊκής Ένωσης ή του Ε.Ο.Χ ή από κράτη που έχουν υπογράψει την συμφωνία για τις Δημόσιες Συμβάσεις του Παγκόσμιου Οργανισμού Εμπορίου</w:t>
      </w:r>
      <w:r w:rsidRPr="00F74A90">
        <w:rPr>
          <w:spacing w:val="6"/>
          <w:sz w:val="20"/>
        </w:rPr>
        <w:t xml:space="preserve">, στις οποίες </w:t>
      </w:r>
      <w:r w:rsidRPr="00F74A90">
        <w:rPr>
          <w:b/>
          <w:spacing w:val="6"/>
          <w:sz w:val="20"/>
        </w:rPr>
        <w:t xml:space="preserve">δεν τηρούνται επίσημοι κατάλογοι </w:t>
      </w:r>
      <w:r w:rsidRPr="00F74A90">
        <w:rPr>
          <w:spacing w:val="6"/>
          <w:sz w:val="20"/>
        </w:rPr>
        <w:t>αναγνωρισμένων εργοληπτών, προκειμένου να ελεγχθεί ότι έχουν πράγματι την τεχνική ικανότητα να εκτελέσουν το υπό ανάθεση έργο θα προσκομισθούν τα δικαιολογητικά που αναγράφονται στην παρ. 2 του άρθρου 147 του Ν.3669/08 ήτοι:</w:t>
      </w:r>
    </w:p>
    <w:p w:rsidR="007F5360" w:rsidRPr="00F74A90" w:rsidRDefault="007F5360" w:rsidP="00CC7BCF">
      <w:pPr>
        <w:pStyle w:val="para-2"/>
        <w:tabs>
          <w:tab w:val="clear" w:pos="1021"/>
          <w:tab w:val="clear" w:pos="1588"/>
          <w:tab w:val="left" w:pos="1400"/>
        </w:tabs>
        <w:ind w:left="1080"/>
        <w:rPr>
          <w:spacing w:val="6"/>
          <w:sz w:val="20"/>
        </w:rPr>
      </w:pPr>
      <w:r w:rsidRPr="00F74A90">
        <w:rPr>
          <w:spacing w:val="6"/>
          <w:sz w:val="20"/>
        </w:rPr>
        <w:tab/>
        <w:t xml:space="preserve">α) Υποβολή καταλόγου των εργασιών που έχουν εκτελεσθεί κατά την προηγούμενη </w:t>
      </w:r>
      <w:r w:rsidRPr="00F74A90">
        <w:rPr>
          <w:spacing w:val="6"/>
          <w:sz w:val="20"/>
        </w:rPr>
        <w:tab/>
        <w:t xml:space="preserve">πενταετία, συνοδευόμενο από πιστοποιητικά ορθής εκτέλεσης των σημαντικότερων </w:t>
      </w:r>
      <w:r w:rsidRPr="00F74A90">
        <w:rPr>
          <w:spacing w:val="6"/>
          <w:sz w:val="20"/>
        </w:rPr>
        <w:tab/>
        <w:t xml:space="preserve">εργασιών. Τα πιστοποιητικά αυτά αναφέρουν το ποσό, το χρόνο και τον τόπο </w:t>
      </w:r>
      <w:r w:rsidRPr="00F74A90">
        <w:rPr>
          <w:spacing w:val="6"/>
          <w:sz w:val="20"/>
        </w:rPr>
        <w:tab/>
        <w:t xml:space="preserve">εκτέλεσης των εργασιών και προσδιορίζουν εάν πραγματοποιήθηκαν σύμφωνα με τους </w:t>
      </w:r>
      <w:r w:rsidRPr="00F74A90">
        <w:rPr>
          <w:spacing w:val="6"/>
          <w:sz w:val="20"/>
        </w:rPr>
        <w:tab/>
        <w:t xml:space="preserve">κανόνες της τέχνης και εάν περατώθηκαν κανονικά. </w:t>
      </w:r>
    </w:p>
    <w:p w:rsidR="007F5360" w:rsidRPr="00455728" w:rsidRDefault="007F5360" w:rsidP="00CC7BCF">
      <w:pPr>
        <w:pStyle w:val="para-2"/>
        <w:tabs>
          <w:tab w:val="clear" w:pos="1021"/>
          <w:tab w:val="clear" w:pos="1588"/>
          <w:tab w:val="left" w:pos="1400"/>
        </w:tabs>
        <w:ind w:left="1080"/>
        <w:rPr>
          <w:spacing w:val="6"/>
          <w:sz w:val="20"/>
        </w:rPr>
      </w:pPr>
      <w:r w:rsidRPr="00F74A90">
        <w:rPr>
          <w:spacing w:val="6"/>
          <w:sz w:val="20"/>
        </w:rPr>
        <w:tab/>
      </w:r>
      <w:r w:rsidRPr="00455728">
        <w:rPr>
          <w:spacing w:val="6"/>
          <w:sz w:val="20"/>
        </w:rPr>
        <w:t xml:space="preserve">β) Η αναφορά του τεχνικού προσωπικού ή των τεχνικών υπηρεσιών, είτε ανήκουν </w:t>
      </w:r>
      <w:r w:rsidRPr="00455728">
        <w:rPr>
          <w:spacing w:val="6"/>
          <w:sz w:val="20"/>
        </w:rPr>
        <w:tab/>
        <w:t xml:space="preserve">απευθείας στην επιχείρηση του οικονομικού φορέα είτε όχι, ιδίως των υπευθύνων για </w:t>
      </w:r>
      <w:r w:rsidRPr="00455728">
        <w:rPr>
          <w:spacing w:val="6"/>
          <w:sz w:val="20"/>
        </w:rPr>
        <w:tab/>
        <w:t xml:space="preserve">τον έλεγχο της ποιότητας και εκείνων που θα έχει στη διάθεσή του ο εργολήπτης για </w:t>
      </w:r>
      <w:r w:rsidRPr="00455728">
        <w:rPr>
          <w:spacing w:val="6"/>
          <w:sz w:val="20"/>
        </w:rPr>
        <w:tab/>
        <w:t>την εκτέλεση του έργου.</w:t>
      </w:r>
    </w:p>
    <w:p w:rsidR="007F5360" w:rsidRPr="00455728" w:rsidRDefault="007F5360" w:rsidP="00CC7BCF">
      <w:pPr>
        <w:pStyle w:val="para-2"/>
        <w:tabs>
          <w:tab w:val="clear" w:pos="1021"/>
          <w:tab w:val="clear" w:pos="1588"/>
          <w:tab w:val="left" w:pos="1400"/>
        </w:tabs>
        <w:ind w:left="1080"/>
        <w:rPr>
          <w:spacing w:val="6"/>
          <w:sz w:val="20"/>
        </w:rPr>
      </w:pPr>
      <w:r w:rsidRPr="00455728">
        <w:rPr>
          <w:spacing w:val="6"/>
          <w:sz w:val="20"/>
        </w:rPr>
        <w:tab/>
        <w:t>γ) Περιγραφή του τεχνικού εξοπλισμού.</w:t>
      </w:r>
    </w:p>
    <w:p w:rsidR="007F5360" w:rsidRPr="00455728" w:rsidRDefault="007F5360" w:rsidP="00CC7BCF">
      <w:pPr>
        <w:pStyle w:val="para-2"/>
        <w:tabs>
          <w:tab w:val="clear" w:pos="1021"/>
          <w:tab w:val="clear" w:pos="1588"/>
          <w:tab w:val="left" w:pos="1400"/>
        </w:tabs>
        <w:ind w:left="1080"/>
        <w:rPr>
          <w:spacing w:val="6"/>
          <w:sz w:val="20"/>
        </w:rPr>
      </w:pPr>
      <w:r w:rsidRPr="00455728">
        <w:rPr>
          <w:spacing w:val="6"/>
          <w:sz w:val="20"/>
        </w:rPr>
        <w:tab/>
        <w:t xml:space="preserve">δ) Αναφορά τίτλων σπουδών και επαγγελματικών προσόντων του εργολήπτη ή και των </w:t>
      </w:r>
      <w:r w:rsidRPr="00455728">
        <w:rPr>
          <w:spacing w:val="6"/>
          <w:sz w:val="20"/>
        </w:rPr>
        <w:tab/>
        <w:t xml:space="preserve">διευθυντικών στελεχών της επιχείρησης, ιδίως δε του ή των υπευθύνων για την </w:t>
      </w:r>
      <w:r w:rsidRPr="00455728">
        <w:rPr>
          <w:spacing w:val="6"/>
          <w:sz w:val="20"/>
        </w:rPr>
        <w:tab/>
        <w:t>εκτέλεση των εργασιών.</w:t>
      </w:r>
    </w:p>
    <w:p w:rsidR="007F5360" w:rsidRPr="00455728" w:rsidRDefault="007F5360" w:rsidP="00CC7BCF">
      <w:pPr>
        <w:pStyle w:val="para-2"/>
        <w:tabs>
          <w:tab w:val="clear" w:pos="1021"/>
          <w:tab w:val="clear" w:pos="1588"/>
          <w:tab w:val="left" w:pos="1400"/>
        </w:tabs>
        <w:ind w:left="1080"/>
        <w:rPr>
          <w:spacing w:val="6"/>
          <w:sz w:val="20"/>
        </w:rPr>
      </w:pPr>
      <w:r w:rsidRPr="00455728">
        <w:rPr>
          <w:spacing w:val="6"/>
          <w:sz w:val="20"/>
        </w:rPr>
        <w:tab/>
        <w:t xml:space="preserve">ε) Αναφορά των μέτρων περιβαλλοντικής διαχείρισης που μπορεί να εφαρμόζει ο </w:t>
      </w:r>
      <w:r w:rsidRPr="00455728">
        <w:rPr>
          <w:spacing w:val="6"/>
          <w:sz w:val="20"/>
        </w:rPr>
        <w:tab/>
        <w:t>οικονομικός φορέας κατά την εκτέλεση της σύμβασης, στις ενδεδειγμένες περιπτώσεις</w:t>
      </w:r>
    </w:p>
    <w:p w:rsidR="007F5360" w:rsidRPr="00455728" w:rsidRDefault="007F5360" w:rsidP="00CC7BCF">
      <w:pPr>
        <w:pStyle w:val="para-2"/>
        <w:tabs>
          <w:tab w:val="clear" w:pos="1021"/>
          <w:tab w:val="clear" w:pos="1588"/>
          <w:tab w:val="left" w:pos="1400"/>
        </w:tabs>
        <w:ind w:left="1080"/>
        <w:rPr>
          <w:spacing w:val="6"/>
          <w:sz w:val="20"/>
        </w:rPr>
      </w:pPr>
      <w:r w:rsidRPr="00455728">
        <w:rPr>
          <w:spacing w:val="6"/>
          <w:sz w:val="20"/>
        </w:rPr>
        <w:tab/>
        <w:t>στ) Δήλωση σχετικά με το μέσο ετήσιο εργατοϋπαλληλικό δυναμικό του ε</w:t>
      </w:r>
      <w:r w:rsidR="002B250F">
        <w:rPr>
          <w:spacing w:val="6"/>
          <w:sz w:val="20"/>
        </w:rPr>
        <w:t>ρ</w:t>
      </w:r>
      <w:r w:rsidRPr="00455728">
        <w:rPr>
          <w:spacing w:val="6"/>
          <w:sz w:val="20"/>
        </w:rPr>
        <w:t xml:space="preserve">γολήπτη και τον </w:t>
      </w:r>
      <w:r w:rsidRPr="00455728">
        <w:rPr>
          <w:spacing w:val="6"/>
          <w:sz w:val="20"/>
        </w:rPr>
        <w:tab/>
        <w:t>αριθμό των στελεχών της επιχείρησης κατά την τελευταία τριετία.</w:t>
      </w:r>
    </w:p>
    <w:p w:rsidR="007F5360" w:rsidRDefault="007F5360" w:rsidP="0081672B">
      <w:pPr>
        <w:pStyle w:val="para-2"/>
        <w:tabs>
          <w:tab w:val="clear" w:pos="1021"/>
          <w:tab w:val="clear" w:pos="1588"/>
          <w:tab w:val="left" w:pos="1400"/>
        </w:tabs>
        <w:ind w:left="1080"/>
        <w:rPr>
          <w:spacing w:val="6"/>
          <w:sz w:val="20"/>
        </w:rPr>
      </w:pPr>
      <w:r w:rsidRPr="00455728">
        <w:rPr>
          <w:spacing w:val="6"/>
          <w:sz w:val="20"/>
        </w:rPr>
        <w:tab/>
        <w:t xml:space="preserve">ζ) Δήλωση σχετικά με τα μηχανήματα, τις εγκαταστάσεις και τον τεχνικό εξοπλισμό που </w:t>
      </w:r>
      <w:r w:rsidRPr="00455728">
        <w:rPr>
          <w:spacing w:val="6"/>
          <w:sz w:val="20"/>
        </w:rPr>
        <w:tab/>
        <w:t>διαθέτει ο εργολήπτης για την εκτέλεση της σύμβασης.</w:t>
      </w:r>
    </w:p>
    <w:p w:rsidR="007F5360" w:rsidRPr="00F74A90" w:rsidRDefault="007F5360" w:rsidP="0081672B">
      <w:pPr>
        <w:pStyle w:val="para-2"/>
        <w:tabs>
          <w:tab w:val="clear" w:pos="1021"/>
          <w:tab w:val="clear" w:pos="1588"/>
          <w:tab w:val="left" w:pos="1400"/>
        </w:tabs>
        <w:ind w:left="1080"/>
        <w:rPr>
          <w:spacing w:val="6"/>
          <w:sz w:val="20"/>
        </w:rPr>
      </w:pPr>
    </w:p>
    <w:p w:rsidR="007F5360" w:rsidRDefault="007F5360" w:rsidP="00AC4B8F">
      <w:pPr>
        <w:pStyle w:val="para-2"/>
        <w:tabs>
          <w:tab w:val="clear" w:pos="1588"/>
        </w:tabs>
        <w:ind w:left="1080"/>
        <w:rPr>
          <w:spacing w:val="6"/>
          <w:sz w:val="20"/>
        </w:rPr>
      </w:pPr>
      <w:r w:rsidRPr="00F74A90">
        <w:rPr>
          <w:spacing w:val="6"/>
          <w:sz w:val="20"/>
        </w:rPr>
        <w:tab/>
        <w:t xml:space="preserve">Σε περίπτωση Κοινοπραξίας η τεχνική ικανότητα πρέπει να αποδεικνύεται στο πρόσωπο μίας τουλάχιστον από τις </w:t>
      </w:r>
      <w:proofErr w:type="spellStart"/>
      <w:r w:rsidRPr="00F74A90">
        <w:rPr>
          <w:spacing w:val="6"/>
          <w:sz w:val="20"/>
        </w:rPr>
        <w:t>κοινοπρακτούσες</w:t>
      </w:r>
      <w:proofErr w:type="spellEnd"/>
      <w:r w:rsidRPr="00F74A90">
        <w:rPr>
          <w:spacing w:val="6"/>
          <w:sz w:val="20"/>
        </w:rPr>
        <w:t xml:space="preserve"> εργοληπτικές επιχειρήσεις.</w:t>
      </w:r>
    </w:p>
    <w:p w:rsidR="007F5360" w:rsidRPr="000C1DE1" w:rsidRDefault="007F5360" w:rsidP="00AC4B8F">
      <w:pPr>
        <w:pStyle w:val="para-2"/>
        <w:tabs>
          <w:tab w:val="clear" w:pos="1588"/>
        </w:tabs>
        <w:ind w:left="1080"/>
        <w:rPr>
          <w:spacing w:val="6"/>
          <w:sz w:val="20"/>
        </w:rPr>
      </w:pPr>
    </w:p>
    <w:p w:rsidR="007F5360" w:rsidRDefault="007F5360" w:rsidP="0081672B">
      <w:pPr>
        <w:pStyle w:val="para-2"/>
        <w:numPr>
          <w:ilvl w:val="1"/>
          <w:numId w:val="39"/>
        </w:numPr>
        <w:tabs>
          <w:tab w:val="clear" w:pos="1021"/>
          <w:tab w:val="clear" w:pos="1588"/>
          <w:tab w:val="left" w:pos="700"/>
          <w:tab w:val="left" w:pos="1843"/>
        </w:tabs>
        <w:rPr>
          <w:b/>
          <w:spacing w:val="6"/>
          <w:sz w:val="20"/>
        </w:rPr>
      </w:pPr>
      <w:r>
        <w:rPr>
          <w:spacing w:val="6"/>
          <w:sz w:val="20"/>
        </w:rPr>
        <w:t xml:space="preserve">      </w:t>
      </w:r>
      <w:r w:rsidRPr="0081672B">
        <w:rPr>
          <w:b/>
          <w:spacing w:val="6"/>
          <w:sz w:val="20"/>
        </w:rPr>
        <w:t>Επίκληση από συμμετέχοντα της εμπειρίας τρίτου προσώπου</w:t>
      </w:r>
    </w:p>
    <w:p w:rsidR="007F5360" w:rsidRPr="0081672B" w:rsidRDefault="007F5360" w:rsidP="0081672B">
      <w:pPr>
        <w:pStyle w:val="para-2"/>
        <w:tabs>
          <w:tab w:val="clear" w:pos="1021"/>
          <w:tab w:val="clear" w:pos="1588"/>
          <w:tab w:val="left" w:pos="700"/>
          <w:tab w:val="left" w:pos="1843"/>
        </w:tabs>
        <w:ind w:left="375" w:firstLine="0"/>
        <w:rPr>
          <w:b/>
          <w:spacing w:val="6"/>
          <w:sz w:val="20"/>
        </w:rPr>
      </w:pPr>
    </w:p>
    <w:p w:rsidR="007F5360" w:rsidRDefault="007F5360">
      <w:pPr>
        <w:pStyle w:val="para-2"/>
        <w:tabs>
          <w:tab w:val="clear" w:pos="1021"/>
          <w:tab w:val="clear" w:pos="1588"/>
          <w:tab w:val="left" w:pos="700"/>
          <w:tab w:val="left" w:pos="1843"/>
        </w:tabs>
        <w:ind w:left="1100" w:hanging="1100"/>
        <w:rPr>
          <w:sz w:val="20"/>
        </w:rPr>
      </w:pPr>
      <w:r>
        <w:rPr>
          <w:sz w:val="20"/>
        </w:rPr>
        <w:t xml:space="preserve">                  </w:t>
      </w:r>
      <w:r w:rsidR="00B514A1">
        <w:rPr>
          <w:sz w:val="20"/>
        </w:rPr>
        <w:t xml:space="preserve">    </w:t>
      </w:r>
      <w:r>
        <w:rPr>
          <w:sz w:val="20"/>
        </w:rPr>
        <w:t xml:space="preserve">Εφόσον οι αλλοδαποί υποψήφιοι δεν έχουν εκτελέσει έργα σύμφωνα με την παράγραφο 23.4 μπορούν να επικαλεσθούν την εμπειρία άλλου οικονομικού φορέα (εφεξής ο τρίτος), κατά την έννοια των διατάξεων της οδηγίας 2004/18/ΕΚ για την εκπλήρωση των συμβατικών υποχρεώσεων του έργου. Στην περίπτωση αυτή απαιτείται η προσκόμιση δεσμευτικού εγγράφου του τρίτου, από το οποίο να προκύπτει ότι θα θέσει την εμπειρία του και συγκεκριμένους πόρους στη διάθεση του υποψηφίου και στοιχείων που αποδεικνύουν την εμπειρία σε έργα της παραγράφου 23.4. Με τους ίδιους όρους οι προσφέρουσες κοινοπραξίες μπορούν να επικαλεσθούν την εμπειρία που διαθέτει ένας ή περισσότεροι από τους μετέχοντες </w:t>
      </w:r>
      <w:proofErr w:type="spellStart"/>
      <w:r>
        <w:rPr>
          <w:sz w:val="20"/>
        </w:rPr>
        <w:t>σ΄</w:t>
      </w:r>
      <w:proofErr w:type="spellEnd"/>
      <w:r w:rsidRPr="005930DB">
        <w:rPr>
          <w:sz w:val="20"/>
        </w:rPr>
        <w:t xml:space="preserve"> </w:t>
      </w:r>
      <w:r>
        <w:rPr>
          <w:sz w:val="20"/>
        </w:rPr>
        <w:t>αυτές (εφεξής μέλος-μέλη).</w:t>
      </w:r>
    </w:p>
    <w:p w:rsidR="007F5360" w:rsidRPr="000C1DE1" w:rsidRDefault="007F5360">
      <w:pPr>
        <w:pStyle w:val="para-2"/>
        <w:tabs>
          <w:tab w:val="clear" w:pos="1021"/>
          <w:tab w:val="clear" w:pos="1588"/>
          <w:tab w:val="left" w:pos="700"/>
          <w:tab w:val="left" w:pos="1843"/>
        </w:tabs>
        <w:ind w:left="1100" w:hanging="1100"/>
        <w:rPr>
          <w:sz w:val="20"/>
        </w:rPr>
      </w:pPr>
    </w:p>
    <w:p w:rsidR="00F417BC" w:rsidRDefault="00F417BC">
      <w:pPr>
        <w:pStyle w:val="1"/>
      </w:pPr>
      <w:bookmarkStart w:id="25" w:name="_Toc506102532"/>
    </w:p>
    <w:p w:rsidR="00F417BC" w:rsidRDefault="00F417BC">
      <w:pPr>
        <w:pStyle w:val="1"/>
      </w:pPr>
    </w:p>
    <w:p w:rsidR="00F417BC" w:rsidRDefault="00F417BC">
      <w:pPr>
        <w:pStyle w:val="1"/>
      </w:pPr>
    </w:p>
    <w:p w:rsidR="007F5360" w:rsidRPr="000C1DE1" w:rsidRDefault="007F5360">
      <w:pPr>
        <w:pStyle w:val="1"/>
      </w:pPr>
      <w:r w:rsidRPr="000C1DE1">
        <w:t>Άρθρο 24 :</w:t>
      </w:r>
      <w:r w:rsidRPr="000C1DE1">
        <w:tab/>
        <w:t>Περιεχόμενο Φακέλου Προσφοράς</w:t>
      </w:r>
      <w:bookmarkEnd w:id="25"/>
    </w:p>
    <w:p w:rsidR="007F5360" w:rsidRPr="000C1DE1" w:rsidRDefault="007F5360">
      <w:pPr>
        <w:jc w:val="both"/>
        <w:rPr>
          <w:rFonts w:ascii="Arial" w:hAnsi="Arial"/>
        </w:rPr>
      </w:pPr>
    </w:p>
    <w:p w:rsidR="007F5360" w:rsidRPr="000C1DE1" w:rsidRDefault="007F5360">
      <w:pPr>
        <w:ind w:left="1100" w:hanging="1100"/>
        <w:jc w:val="both"/>
        <w:rPr>
          <w:rFonts w:ascii="Arial" w:hAnsi="Arial"/>
        </w:rPr>
      </w:pPr>
      <w:r w:rsidRPr="000C1DE1">
        <w:rPr>
          <w:rFonts w:ascii="Arial" w:hAnsi="Arial"/>
          <w:b/>
        </w:rPr>
        <w:tab/>
        <w:t xml:space="preserve">Ο φάκελος προσφοράς (προσφορά) των διαγωνιζομένων </w:t>
      </w:r>
      <w:r w:rsidRPr="000C1DE1">
        <w:rPr>
          <w:rFonts w:ascii="Arial" w:hAnsi="Arial"/>
        </w:rPr>
        <w:t xml:space="preserve">περιλαμβάνει, επί ποινή αποκλεισμού, </w:t>
      </w:r>
      <w:r w:rsidRPr="000C1DE1">
        <w:rPr>
          <w:rFonts w:ascii="Arial" w:hAnsi="Arial"/>
          <w:b/>
        </w:rPr>
        <w:t>φάκελο δικαιολογητικών συμμετοχής</w:t>
      </w:r>
      <w:r w:rsidRPr="000C1DE1">
        <w:rPr>
          <w:rFonts w:ascii="Arial" w:hAnsi="Arial"/>
        </w:rPr>
        <w:t xml:space="preserve"> και </w:t>
      </w:r>
      <w:r w:rsidRPr="000C1DE1">
        <w:rPr>
          <w:rFonts w:ascii="Arial" w:hAnsi="Arial"/>
          <w:b/>
        </w:rPr>
        <w:t>σφραγισμένο φάκελο Οικονομικής Προσφοράς</w:t>
      </w:r>
      <w:r w:rsidRPr="000C1DE1">
        <w:rPr>
          <w:rFonts w:ascii="Arial" w:hAnsi="Arial"/>
        </w:rPr>
        <w:t>, σύμφωνα με τα κατωτέρω:</w:t>
      </w:r>
    </w:p>
    <w:p w:rsidR="007F5360" w:rsidRPr="000C1DE1" w:rsidRDefault="007F5360">
      <w:pPr>
        <w:ind w:firstLine="1134"/>
        <w:jc w:val="both"/>
        <w:rPr>
          <w:rFonts w:ascii="Arial" w:hAnsi="Arial"/>
          <w:sz w:val="10"/>
        </w:rPr>
      </w:pPr>
    </w:p>
    <w:p w:rsidR="007F5360" w:rsidRPr="000C1DE1" w:rsidRDefault="007F5360">
      <w:pPr>
        <w:ind w:left="1100" w:hanging="1100"/>
        <w:jc w:val="both"/>
        <w:rPr>
          <w:rFonts w:ascii="Arial" w:hAnsi="Arial"/>
          <w:b/>
        </w:rPr>
      </w:pPr>
      <w:r w:rsidRPr="000C1DE1">
        <w:rPr>
          <w:rFonts w:ascii="Arial" w:hAnsi="Arial"/>
          <w:b/>
        </w:rPr>
        <w:t>24.1</w:t>
      </w:r>
      <w:r w:rsidRPr="000C1DE1">
        <w:rPr>
          <w:rFonts w:ascii="Arial" w:hAnsi="Arial"/>
          <w:b/>
        </w:rPr>
        <w:tab/>
      </w:r>
      <w:r w:rsidRPr="000C1DE1">
        <w:rPr>
          <w:rFonts w:ascii="Arial" w:hAnsi="Arial"/>
        </w:rPr>
        <w:t xml:space="preserve">Ο φάκελος των δικαιολογητικών συμμετοχής πρέπει, </w:t>
      </w:r>
      <w:r w:rsidRPr="000C1DE1">
        <w:rPr>
          <w:rFonts w:ascii="Arial" w:hAnsi="Arial"/>
          <w:b/>
        </w:rPr>
        <w:t xml:space="preserve">επί ποινή αποκλεισμού, να περιέχει </w:t>
      </w:r>
      <w:r w:rsidRPr="000C1DE1">
        <w:rPr>
          <w:rFonts w:ascii="Arial" w:hAnsi="Arial"/>
        </w:rPr>
        <w:t>όλα τα δικαιολογητικά</w:t>
      </w:r>
      <w:r w:rsidRPr="000C1DE1">
        <w:t xml:space="preserve"> </w:t>
      </w:r>
      <w:r w:rsidRPr="000C1DE1">
        <w:rPr>
          <w:rFonts w:ascii="Arial" w:hAnsi="Arial"/>
        </w:rPr>
        <w:t>που αναφέρονται στο άρθρο 23 και</w:t>
      </w:r>
      <w:r w:rsidRPr="000C1DE1">
        <w:rPr>
          <w:rFonts w:ascii="Arial" w:hAnsi="Arial"/>
          <w:b/>
        </w:rPr>
        <w:t xml:space="preserve"> επιπλέον </w:t>
      </w:r>
      <w:r w:rsidRPr="000C1DE1">
        <w:rPr>
          <w:rFonts w:ascii="Arial" w:hAnsi="Arial"/>
        </w:rPr>
        <w:t>τα ακόλουθα:</w:t>
      </w:r>
      <w:r w:rsidRPr="000C1DE1">
        <w:rPr>
          <w:rFonts w:ascii="Arial" w:hAnsi="Arial"/>
          <w:b/>
        </w:rPr>
        <w:t xml:space="preserve"> </w:t>
      </w:r>
    </w:p>
    <w:p w:rsidR="007F5360" w:rsidRPr="000C1DE1" w:rsidRDefault="007F5360">
      <w:pPr>
        <w:ind w:firstLine="1418"/>
        <w:jc w:val="both"/>
        <w:rPr>
          <w:rFonts w:ascii="Arial" w:hAnsi="Arial"/>
          <w:sz w:val="10"/>
        </w:rPr>
      </w:pPr>
    </w:p>
    <w:p w:rsidR="007F5360" w:rsidRPr="000C1DE1" w:rsidRDefault="007F5360" w:rsidP="00720FE4">
      <w:pPr>
        <w:spacing w:after="120"/>
        <w:ind w:left="1500" w:hanging="400"/>
        <w:jc w:val="both"/>
        <w:rPr>
          <w:rFonts w:ascii="Arial" w:hAnsi="Arial"/>
          <w:sz w:val="10"/>
        </w:rPr>
      </w:pPr>
      <w:r w:rsidRPr="000C1DE1">
        <w:rPr>
          <w:rFonts w:ascii="Arial" w:hAnsi="Arial"/>
          <w:b/>
        </w:rPr>
        <w:t>1.</w:t>
      </w:r>
      <w:r w:rsidRPr="000C1DE1">
        <w:rPr>
          <w:rFonts w:ascii="Arial" w:hAnsi="Arial"/>
        </w:rPr>
        <w:tab/>
        <w:t xml:space="preserve">  Τις </w:t>
      </w:r>
      <w:r w:rsidRPr="000C1DE1">
        <w:rPr>
          <w:rFonts w:ascii="Arial" w:hAnsi="Arial"/>
          <w:b/>
        </w:rPr>
        <w:t>εγγυητικές επιστολές</w:t>
      </w:r>
      <w:r w:rsidRPr="000C1DE1">
        <w:rPr>
          <w:rFonts w:ascii="Arial" w:hAnsi="Arial"/>
        </w:rPr>
        <w:t xml:space="preserve"> συμμετοχής του άρθρου 15 της παρούσας.</w:t>
      </w:r>
    </w:p>
    <w:p w:rsidR="007F5360" w:rsidRPr="000C1DE1" w:rsidRDefault="007F5360" w:rsidP="00720FE4">
      <w:pPr>
        <w:spacing w:after="120"/>
        <w:ind w:left="1600" w:hanging="600"/>
        <w:jc w:val="both"/>
        <w:rPr>
          <w:rFonts w:ascii="Arial" w:hAnsi="Arial"/>
          <w:u w:val="single"/>
        </w:rPr>
      </w:pPr>
      <w:r w:rsidRPr="000C1DE1">
        <w:rPr>
          <w:rFonts w:ascii="Arial" w:hAnsi="Arial"/>
          <w:b/>
        </w:rPr>
        <w:t xml:space="preserve">  2.</w:t>
      </w:r>
      <w:r w:rsidRPr="000C1DE1">
        <w:rPr>
          <w:rFonts w:ascii="Arial" w:hAnsi="Arial"/>
        </w:rPr>
        <w:tab/>
      </w:r>
      <w:r w:rsidRPr="000C1DE1">
        <w:rPr>
          <w:rFonts w:ascii="Arial" w:hAnsi="Arial"/>
          <w:b/>
        </w:rPr>
        <w:t>Υπεύθυνη δήλωση</w:t>
      </w:r>
      <w:r w:rsidRPr="000C1DE1">
        <w:rPr>
          <w:rFonts w:ascii="Arial" w:hAnsi="Arial"/>
        </w:rPr>
        <w:t xml:space="preserve"> του προσώπου που υπογράφει την προσφορά ότι έχει το εκ του καταστατικού δικαίωμα εκπροσώπησης της επιχείρησης στον εν λόγω διαγωνισμό. </w:t>
      </w:r>
      <w:r w:rsidRPr="000C1DE1">
        <w:rPr>
          <w:rFonts w:ascii="Arial" w:hAnsi="Arial"/>
          <w:bCs/>
        </w:rPr>
        <w:t>Η</w:t>
      </w:r>
      <w:r w:rsidRPr="000C1DE1">
        <w:rPr>
          <w:rFonts w:ascii="Arial" w:hAnsi="Arial"/>
          <w:b/>
          <w:bCs/>
        </w:rPr>
        <w:t xml:space="preserve"> </w:t>
      </w:r>
      <w:r w:rsidRPr="000C1DE1">
        <w:rPr>
          <w:rFonts w:ascii="Arial" w:hAnsi="Arial"/>
          <w:bCs/>
        </w:rPr>
        <w:t xml:space="preserve">Προϊσταμένη Αρχή διατηρεί το δικαίωμα αμφισβήτησης του δικαιώματος εκπροσώπησης, κατά τον επανέλεγχο των δικαιολογητικών πριν την σύναψη της σύμβασης. </w:t>
      </w:r>
    </w:p>
    <w:p w:rsidR="007F5360" w:rsidRPr="000C1DE1" w:rsidRDefault="007F5360" w:rsidP="00720FE4">
      <w:pPr>
        <w:spacing w:after="120"/>
        <w:ind w:left="1600"/>
        <w:jc w:val="both"/>
        <w:rPr>
          <w:rFonts w:ascii="Arial" w:hAnsi="Arial"/>
          <w:b/>
          <w:bCs/>
        </w:rPr>
      </w:pPr>
      <w:r w:rsidRPr="000C1DE1">
        <w:rPr>
          <w:rFonts w:ascii="Arial" w:hAnsi="Arial"/>
          <w:bCs/>
        </w:rPr>
        <w:t xml:space="preserve">Εφόσον η επιχείρηση </w:t>
      </w:r>
      <w:r w:rsidRPr="000C1DE1">
        <w:rPr>
          <w:rFonts w:ascii="Arial" w:hAnsi="Arial"/>
          <w:b/>
          <w:bCs/>
        </w:rPr>
        <w:t>δεν αμφισβητήσει</w:t>
      </w:r>
      <w:r w:rsidRPr="000C1DE1">
        <w:rPr>
          <w:rFonts w:ascii="Arial" w:hAnsi="Arial"/>
          <w:bCs/>
        </w:rPr>
        <w:t xml:space="preserve"> μέχρι την ολοκλήρωση της διαδικασίας (κατά την παρ. 4.2 </w:t>
      </w:r>
      <w:proofErr w:type="spellStart"/>
      <w:r w:rsidRPr="000C1DE1">
        <w:rPr>
          <w:rFonts w:ascii="Arial" w:hAnsi="Arial"/>
          <w:bCs/>
        </w:rPr>
        <w:t>α΄</w:t>
      </w:r>
      <w:proofErr w:type="spellEnd"/>
      <w:r w:rsidRPr="000C1DE1">
        <w:rPr>
          <w:rFonts w:ascii="Arial" w:hAnsi="Arial"/>
          <w:bCs/>
        </w:rPr>
        <w:t xml:space="preserve"> της παρούσας) την εκπροσώπησή της από το πρόσωπο που υπέγραψε την προσφορά της, </w:t>
      </w:r>
      <w:r w:rsidRPr="000C1DE1">
        <w:rPr>
          <w:rFonts w:ascii="Arial" w:hAnsi="Arial"/>
          <w:b/>
          <w:bCs/>
        </w:rPr>
        <w:t>η εκπροσώπηση τεκμαίρεται.</w:t>
      </w:r>
    </w:p>
    <w:p w:rsidR="007F5360" w:rsidRPr="000C1DE1" w:rsidRDefault="007F5360" w:rsidP="00720FE4">
      <w:pPr>
        <w:spacing w:after="120"/>
        <w:ind w:left="1600"/>
        <w:jc w:val="both"/>
        <w:rPr>
          <w:rFonts w:ascii="Arial" w:hAnsi="Arial"/>
          <w:sz w:val="10"/>
        </w:rPr>
      </w:pPr>
      <w:r w:rsidRPr="000C1DE1">
        <w:rPr>
          <w:rFonts w:ascii="Arial" w:hAnsi="Arial"/>
        </w:rPr>
        <w:t xml:space="preserve">Όταν προσκομίζεται </w:t>
      </w:r>
      <w:r w:rsidRPr="000C1DE1">
        <w:rPr>
          <w:rFonts w:ascii="Arial" w:hAnsi="Arial"/>
          <w:b/>
        </w:rPr>
        <w:t>Ενημερότητα Πτυχίου</w:t>
      </w:r>
      <w:r w:rsidRPr="000C1DE1">
        <w:rPr>
          <w:rFonts w:ascii="Arial" w:hAnsi="Arial"/>
        </w:rPr>
        <w:t xml:space="preserve">, από την οποία προκύπτει η νομιμοποίηση του προσώπου που υπογράφει την προσφορά, </w:t>
      </w:r>
      <w:r w:rsidRPr="000C1DE1">
        <w:rPr>
          <w:rFonts w:ascii="Arial" w:hAnsi="Arial"/>
          <w:u w:val="single"/>
        </w:rPr>
        <w:t>δεν υποβάλλεται υπεύθυνη δήλωση,</w:t>
      </w:r>
      <w:r w:rsidRPr="000C1DE1">
        <w:rPr>
          <w:rFonts w:ascii="Arial" w:hAnsi="Arial"/>
        </w:rPr>
        <w:t xml:space="preserve"> εκτός αν είναι απαραίτητη για τη νομιμοποίηση της υπογραφής προσώπου που δεν προκύπτει από την Ενημερότητα Πτυχίου (λόγω  αλλαγής στα πρόσωπα που δεσμεύουν με την υπογραφή τους την εργοληπτική επιχείρηση).</w:t>
      </w:r>
    </w:p>
    <w:p w:rsidR="007F5360" w:rsidRPr="000C1DE1" w:rsidRDefault="007F5360" w:rsidP="00720FE4">
      <w:pPr>
        <w:spacing w:after="120"/>
        <w:ind w:left="1600" w:hanging="500"/>
        <w:jc w:val="both"/>
        <w:rPr>
          <w:rFonts w:ascii="Arial" w:hAnsi="Arial"/>
          <w:b/>
        </w:rPr>
      </w:pPr>
      <w:r w:rsidRPr="000C1DE1">
        <w:rPr>
          <w:rFonts w:ascii="Arial" w:hAnsi="Arial"/>
          <w:b/>
        </w:rPr>
        <w:t>3.</w:t>
      </w:r>
      <w:r w:rsidRPr="000C1DE1">
        <w:rPr>
          <w:rFonts w:ascii="Arial" w:hAnsi="Arial"/>
        </w:rPr>
        <w:tab/>
        <w:t xml:space="preserve">Σε περίπτωση διαγωνιζόμενης </w:t>
      </w:r>
      <w:r w:rsidRPr="000C1DE1">
        <w:rPr>
          <w:rFonts w:ascii="Arial" w:hAnsi="Arial"/>
          <w:b/>
        </w:rPr>
        <w:t>Κοινοπραξίας,</w:t>
      </w:r>
      <w:r w:rsidRPr="000C1DE1">
        <w:rPr>
          <w:rFonts w:ascii="Arial" w:hAnsi="Arial"/>
        </w:rPr>
        <w:t xml:space="preserve"> υποβάλλεται δήλωση ή και ιδιωτικό συμφωνητικό υπογεγραμμένα από τους νομίμους εκπροσώπους των μελών, για τη σύσταση της Κοινοπραξίας. Δηλώνονται επίσης και τα ποσοστά συμμετοχής των </w:t>
      </w:r>
      <w:proofErr w:type="spellStart"/>
      <w:r w:rsidRPr="000C1DE1">
        <w:rPr>
          <w:rFonts w:ascii="Arial" w:hAnsi="Arial"/>
        </w:rPr>
        <w:t>κοινοπρακτούντων</w:t>
      </w:r>
      <w:proofErr w:type="spellEnd"/>
      <w:r w:rsidRPr="000C1DE1">
        <w:rPr>
          <w:rFonts w:ascii="Arial" w:hAnsi="Arial"/>
        </w:rPr>
        <w:t xml:space="preserve"> μελών (εφόσον προβλέπονται από τις ισχύουσες διατάξεις ελάχιστα ποσοστά συμμετοχής σε κοινοπραξία).   </w:t>
      </w:r>
    </w:p>
    <w:p w:rsidR="007F5360" w:rsidRPr="000C1DE1" w:rsidRDefault="007F5360" w:rsidP="00720FE4">
      <w:pPr>
        <w:spacing w:after="120"/>
        <w:ind w:left="1500" w:hanging="400"/>
        <w:jc w:val="both"/>
        <w:rPr>
          <w:rFonts w:ascii="Arial" w:hAnsi="Arial"/>
        </w:rPr>
      </w:pPr>
      <w:r>
        <w:rPr>
          <w:rFonts w:ascii="Arial" w:hAnsi="Arial"/>
          <w:b/>
        </w:rPr>
        <w:t>4</w:t>
      </w:r>
      <w:r w:rsidRPr="000C1DE1">
        <w:rPr>
          <w:rFonts w:ascii="Arial" w:hAnsi="Arial"/>
          <w:b/>
        </w:rPr>
        <w:t>.</w:t>
      </w:r>
      <w:r w:rsidRPr="000C1DE1">
        <w:rPr>
          <w:rFonts w:ascii="Arial" w:hAnsi="Arial"/>
        </w:rPr>
        <w:t xml:space="preserve">  Δικαιολογητικά </w:t>
      </w:r>
      <w:r w:rsidRPr="000C1DE1">
        <w:rPr>
          <w:rFonts w:ascii="Arial" w:hAnsi="Arial"/>
          <w:b/>
        </w:rPr>
        <w:t>Ονομαστικοποίησης μετοχών</w:t>
      </w:r>
      <w:r w:rsidRPr="000C1DE1">
        <w:rPr>
          <w:rFonts w:ascii="Arial" w:hAnsi="Arial"/>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Κατά τα λοιπά προσκομίζονται τα ακόλουθα στοιχεία : </w:t>
      </w:r>
    </w:p>
    <w:p w:rsidR="007F5360" w:rsidRPr="000C1DE1" w:rsidRDefault="007F5360">
      <w:pPr>
        <w:ind w:left="1500" w:hanging="500"/>
        <w:jc w:val="both"/>
        <w:rPr>
          <w:rFonts w:ascii="Arial" w:hAnsi="Arial"/>
        </w:rPr>
      </w:pPr>
      <w:r w:rsidRPr="000C1DE1">
        <w:rPr>
          <w:rFonts w:ascii="Arial" w:hAnsi="Arial"/>
          <w:b/>
        </w:rPr>
        <w:t xml:space="preserve">         α) Οι επιχειρήσεις που είναι εγγεγραμμένες στο Μ.Ε.Ε.Π., </w:t>
      </w:r>
      <w:r w:rsidRPr="000C1DE1">
        <w:rPr>
          <w:rFonts w:ascii="Arial" w:hAnsi="Arial"/>
        </w:rPr>
        <w:t xml:space="preserve">προσκομίζουν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7F5360" w:rsidRPr="000C1DE1" w:rsidRDefault="007F5360">
      <w:pPr>
        <w:ind w:left="1500" w:hanging="500"/>
        <w:jc w:val="both"/>
        <w:rPr>
          <w:rFonts w:ascii="Arial" w:hAnsi="Arial"/>
          <w:b/>
        </w:rPr>
      </w:pPr>
      <w:r w:rsidRPr="000C1DE1">
        <w:rPr>
          <w:rFonts w:ascii="Arial" w:hAnsi="Arial"/>
          <w:b/>
        </w:rPr>
        <w:t xml:space="preserve">         β) Οι αλλοδαπές επιχειρήσεις, </w:t>
      </w:r>
      <w:r w:rsidRPr="000C1DE1">
        <w:rPr>
          <w:rFonts w:ascii="Arial" w:hAnsi="Arial"/>
        </w:rPr>
        <w:t>εφόσον έχουν κατά το δίκαιο της έδρας τους</w:t>
      </w:r>
      <w:r w:rsidRPr="000C1DE1">
        <w:rPr>
          <w:rFonts w:ascii="Arial" w:hAnsi="Arial"/>
          <w:b/>
        </w:rPr>
        <w:t xml:space="preserve"> </w:t>
      </w:r>
      <w:r w:rsidRPr="000C1DE1">
        <w:rPr>
          <w:rFonts w:ascii="Arial" w:hAnsi="Arial"/>
          <w:u w:val="single"/>
        </w:rPr>
        <w:t>ονομαστικές μετοχές</w:t>
      </w:r>
      <w:r w:rsidRPr="000C1DE1">
        <w:rPr>
          <w:rFonts w:ascii="Arial" w:hAnsi="Arial"/>
          <w:b/>
        </w:rPr>
        <w:t xml:space="preserve">, </w:t>
      </w:r>
      <w:r w:rsidRPr="000C1DE1">
        <w:rPr>
          <w:rFonts w:ascii="Arial" w:hAnsi="Arial"/>
        </w:rPr>
        <w:t>προσκομίζουν :</w:t>
      </w:r>
      <w:r w:rsidRPr="000C1DE1">
        <w:rPr>
          <w:rFonts w:ascii="Arial" w:hAnsi="Arial"/>
          <w:b/>
        </w:rPr>
        <w:t xml:space="preserve"> </w:t>
      </w:r>
    </w:p>
    <w:p w:rsidR="007F5360" w:rsidRPr="000C1DE1" w:rsidRDefault="007F5360">
      <w:pPr>
        <w:ind w:left="1500" w:hanging="500"/>
        <w:jc w:val="both"/>
        <w:rPr>
          <w:rFonts w:ascii="Arial" w:hAnsi="Arial"/>
        </w:rPr>
      </w:pPr>
      <w:r w:rsidRPr="000C1DE1">
        <w:rPr>
          <w:rFonts w:ascii="Arial" w:hAnsi="Arial"/>
          <w:b/>
        </w:rPr>
        <w:t xml:space="preserve">         αα) </w:t>
      </w:r>
      <w:r w:rsidRPr="000C1DE1">
        <w:rPr>
          <w:rFonts w:ascii="Arial" w:hAnsi="Arial"/>
        </w:rPr>
        <w:t xml:space="preserve">πιστοποιητικό αρμόδιας αρχής του κράτους της έδρας, από το οποίο να προκύπτει ότι οι μετοχές είναι ονομαστικές. </w:t>
      </w:r>
    </w:p>
    <w:p w:rsidR="007F5360" w:rsidRPr="000C1DE1" w:rsidRDefault="007F5360">
      <w:pPr>
        <w:ind w:left="1500" w:hanging="500"/>
        <w:jc w:val="both"/>
        <w:rPr>
          <w:rFonts w:ascii="Arial" w:hAnsi="Arial"/>
          <w:b/>
        </w:rPr>
      </w:pPr>
      <w:r w:rsidRPr="000C1DE1">
        <w:rPr>
          <w:rFonts w:ascii="Arial" w:hAnsi="Arial"/>
          <w:b/>
        </w:rPr>
        <w:t xml:space="preserve">         </w:t>
      </w:r>
      <w:proofErr w:type="spellStart"/>
      <w:r w:rsidRPr="000C1DE1">
        <w:rPr>
          <w:rFonts w:ascii="Arial" w:hAnsi="Arial"/>
          <w:b/>
        </w:rPr>
        <w:t>ββ</w:t>
      </w:r>
      <w:proofErr w:type="spellEnd"/>
      <w:r w:rsidRPr="000C1DE1">
        <w:rPr>
          <w:rFonts w:ascii="Arial" w:hAnsi="Arial"/>
          <w:b/>
        </w:rPr>
        <w:t xml:space="preserve">) </w:t>
      </w:r>
      <w:r w:rsidRPr="000C1DE1">
        <w:rPr>
          <w:rFonts w:ascii="Arial" w:hAnsi="Arial"/>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0C1DE1">
        <w:rPr>
          <w:rFonts w:ascii="Arial" w:hAnsi="Arial"/>
          <w:b/>
        </w:rPr>
        <w:t xml:space="preserve">. </w:t>
      </w:r>
    </w:p>
    <w:p w:rsidR="007F5360" w:rsidRPr="000C1DE1" w:rsidRDefault="007F5360">
      <w:pPr>
        <w:ind w:left="1500" w:hanging="500"/>
        <w:jc w:val="both"/>
        <w:rPr>
          <w:rFonts w:ascii="Arial" w:hAnsi="Arial"/>
          <w:b/>
        </w:rPr>
      </w:pPr>
      <w:r w:rsidRPr="000C1DE1">
        <w:rPr>
          <w:rFonts w:ascii="Arial" w:hAnsi="Arial"/>
          <w:b/>
        </w:rPr>
        <w:t xml:space="preserve">          </w:t>
      </w:r>
      <w:proofErr w:type="spellStart"/>
      <w:r w:rsidRPr="000C1DE1">
        <w:rPr>
          <w:rFonts w:ascii="Arial" w:hAnsi="Arial"/>
          <w:b/>
        </w:rPr>
        <w:t>γγ</w:t>
      </w:r>
      <w:proofErr w:type="spellEnd"/>
      <w:r w:rsidRPr="000C1DE1">
        <w:rPr>
          <w:rFonts w:ascii="Arial" w:hAnsi="Arial"/>
          <w:b/>
        </w:rPr>
        <w:t xml:space="preserve">) </w:t>
      </w:r>
      <w:r w:rsidRPr="000C1DE1">
        <w:rPr>
          <w:rFonts w:ascii="Arial" w:hAnsi="Arial"/>
        </w:rPr>
        <w:t>Κάθε άλλο στοιχείο από το οποίο να προκύπτει η ονομαστικοποίηση μέχρι φυσικού προσώπου των μετοχών, που έχει συντελεστεί τις τελευταίες 30 (τρ</w:t>
      </w:r>
      <w:r w:rsidR="00443CDF">
        <w:rPr>
          <w:rFonts w:ascii="Arial" w:hAnsi="Arial"/>
        </w:rPr>
        <w:t>ιά</w:t>
      </w:r>
      <w:r w:rsidRPr="000C1DE1">
        <w:rPr>
          <w:rFonts w:ascii="Arial" w:hAnsi="Arial"/>
        </w:rPr>
        <w:t>ντα) εργάσιμες ημέρες πριν την υποβολή της προσφοράς.</w:t>
      </w:r>
      <w:r w:rsidRPr="000C1DE1">
        <w:rPr>
          <w:rFonts w:ascii="Arial" w:hAnsi="Arial"/>
          <w:b/>
        </w:rPr>
        <w:t xml:space="preserve"> </w:t>
      </w:r>
    </w:p>
    <w:p w:rsidR="007F5360" w:rsidRPr="000C1DE1" w:rsidRDefault="007F5360">
      <w:pPr>
        <w:ind w:left="1500" w:hanging="500"/>
        <w:jc w:val="both"/>
        <w:rPr>
          <w:rFonts w:ascii="Arial" w:hAnsi="Arial"/>
        </w:rPr>
      </w:pPr>
      <w:r w:rsidRPr="000C1DE1">
        <w:rPr>
          <w:rFonts w:ascii="Arial" w:hAnsi="Arial"/>
          <w:b/>
        </w:rPr>
        <w:t xml:space="preserve">         </w:t>
      </w:r>
      <w:r w:rsidRPr="000C1DE1">
        <w:rPr>
          <w:rFonts w:ascii="Arial" w:hAnsi="Arial"/>
        </w:rPr>
        <w:t xml:space="preserve">Τα δικαιολογητικά αυτά προσκομίζονται </w:t>
      </w:r>
      <w:r w:rsidRPr="000C1DE1">
        <w:rPr>
          <w:rFonts w:ascii="Arial" w:hAnsi="Arial"/>
          <w:u w:val="single"/>
        </w:rPr>
        <w:t>στην αναθέτουσα αρχή</w:t>
      </w:r>
      <w:r w:rsidRPr="000C1DE1">
        <w:rPr>
          <w:rFonts w:ascii="Arial" w:hAnsi="Arial"/>
        </w:rPr>
        <w:t xml:space="preserve"> και πριν τη σύναψη της σύμβασης </w:t>
      </w:r>
      <w:proofErr w:type="spellStart"/>
      <w:r w:rsidRPr="000C1DE1">
        <w:rPr>
          <w:rFonts w:ascii="Arial" w:hAnsi="Arial"/>
        </w:rPr>
        <w:t>επικαιροποιημένα</w:t>
      </w:r>
      <w:proofErr w:type="spellEnd"/>
      <w:r w:rsidRPr="000C1DE1">
        <w:rPr>
          <w:rFonts w:ascii="Arial" w:hAnsi="Arial"/>
        </w:rPr>
        <w:t xml:space="preserve"> κατά τον ίδιο τρόπο. </w:t>
      </w:r>
    </w:p>
    <w:p w:rsidR="007F5360" w:rsidRPr="000C1DE1" w:rsidRDefault="007F5360">
      <w:pPr>
        <w:ind w:left="1500" w:hanging="500"/>
        <w:jc w:val="both"/>
        <w:rPr>
          <w:rFonts w:ascii="Arial" w:hAnsi="Arial"/>
        </w:rPr>
      </w:pPr>
      <w:r w:rsidRPr="000C1DE1">
        <w:rPr>
          <w:rFonts w:ascii="Arial" w:hAnsi="Arial"/>
          <w:b/>
        </w:rPr>
        <w:t xml:space="preserve">         γ) Οι αλλοδαπές επιχειρήσεις, </w:t>
      </w:r>
      <w:r w:rsidRPr="000C1DE1">
        <w:rPr>
          <w:rFonts w:ascii="Arial" w:hAnsi="Arial"/>
        </w:rPr>
        <w:t xml:space="preserve">που </w:t>
      </w:r>
      <w:r w:rsidRPr="000C1DE1">
        <w:rPr>
          <w:rFonts w:ascii="Arial" w:hAnsi="Arial"/>
          <w:u w:val="single"/>
        </w:rPr>
        <w:t>δεν έχουν</w:t>
      </w:r>
      <w:r w:rsidRPr="000C1DE1">
        <w:rPr>
          <w:rFonts w:ascii="Arial" w:hAnsi="Arial"/>
        </w:rPr>
        <w:t xml:space="preserve"> κατά το δίκαιο της χώρας στην οποία έχουν την έδρα τους </w:t>
      </w:r>
      <w:r w:rsidRPr="000C1DE1">
        <w:rPr>
          <w:rFonts w:ascii="Arial" w:hAnsi="Arial"/>
          <w:u w:val="single"/>
        </w:rPr>
        <w:t>ονομαστικές μετοχές</w:t>
      </w:r>
      <w:r w:rsidRPr="000C1DE1">
        <w:rPr>
          <w:rFonts w:ascii="Arial" w:hAnsi="Arial"/>
        </w:rPr>
        <w:t xml:space="preserve">, υποβάλλουν : </w:t>
      </w:r>
    </w:p>
    <w:p w:rsidR="007F5360" w:rsidRPr="000C1DE1" w:rsidRDefault="007F5360">
      <w:pPr>
        <w:ind w:left="1500" w:hanging="500"/>
        <w:jc w:val="both"/>
        <w:rPr>
          <w:rFonts w:ascii="Arial" w:hAnsi="Arial"/>
          <w:b/>
        </w:rPr>
      </w:pPr>
      <w:r w:rsidRPr="000C1DE1">
        <w:rPr>
          <w:rFonts w:ascii="Arial" w:hAnsi="Arial"/>
          <w:b/>
        </w:rPr>
        <w:t xml:space="preserve">         αα) </w:t>
      </w:r>
      <w:r w:rsidRPr="000C1DE1">
        <w:rPr>
          <w:rFonts w:ascii="Arial" w:hAnsi="Arial"/>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r w:rsidRPr="000C1DE1">
        <w:rPr>
          <w:rFonts w:ascii="Arial" w:hAnsi="Arial"/>
          <w:b/>
        </w:rPr>
        <w:t xml:space="preserve">   </w:t>
      </w:r>
    </w:p>
    <w:p w:rsidR="007F5360" w:rsidRPr="000C1DE1" w:rsidRDefault="007F5360">
      <w:pPr>
        <w:ind w:left="1500" w:hanging="500"/>
        <w:jc w:val="both"/>
        <w:rPr>
          <w:rFonts w:ascii="Arial" w:hAnsi="Arial"/>
          <w:b/>
        </w:rPr>
      </w:pPr>
      <w:r w:rsidRPr="000C1DE1">
        <w:rPr>
          <w:rFonts w:ascii="Arial" w:hAnsi="Arial"/>
          <w:b/>
        </w:rPr>
        <w:t xml:space="preserve">         </w:t>
      </w:r>
      <w:proofErr w:type="spellStart"/>
      <w:r w:rsidRPr="000C1DE1">
        <w:rPr>
          <w:rFonts w:ascii="Arial" w:hAnsi="Arial"/>
          <w:b/>
        </w:rPr>
        <w:t>ββ</w:t>
      </w:r>
      <w:proofErr w:type="spellEnd"/>
      <w:r w:rsidRPr="000C1DE1">
        <w:rPr>
          <w:rFonts w:ascii="Arial" w:hAnsi="Arial"/>
          <w:b/>
        </w:rPr>
        <w:t xml:space="preserve">) </w:t>
      </w:r>
      <w:r w:rsidRPr="000C1DE1">
        <w:rPr>
          <w:rFonts w:ascii="Arial" w:hAnsi="Arial"/>
        </w:rPr>
        <w:t>Έγκυρη και ενημερωμένη κατάσταση μετόχων που κατέχουν τουλάχιστον 1% των μετοχών.</w:t>
      </w:r>
      <w:r w:rsidRPr="000C1DE1">
        <w:rPr>
          <w:rFonts w:ascii="Arial" w:hAnsi="Arial"/>
          <w:b/>
        </w:rPr>
        <w:t xml:space="preserve"> </w:t>
      </w:r>
    </w:p>
    <w:p w:rsidR="007F5360" w:rsidRPr="000C1DE1" w:rsidRDefault="007F5360">
      <w:pPr>
        <w:ind w:left="1500" w:hanging="500"/>
        <w:jc w:val="both"/>
        <w:rPr>
          <w:rFonts w:ascii="Arial" w:hAnsi="Arial"/>
          <w:b/>
        </w:rPr>
      </w:pPr>
      <w:r w:rsidRPr="000C1DE1">
        <w:rPr>
          <w:rFonts w:ascii="Arial" w:hAnsi="Arial"/>
          <w:b/>
        </w:rPr>
        <w:lastRenderedPageBreak/>
        <w:t xml:space="preserve">         </w:t>
      </w:r>
      <w:proofErr w:type="spellStart"/>
      <w:r w:rsidRPr="000C1DE1">
        <w:rPr>
          <w:rFonts w:ascii="Arial" w:hAnsi="Arial"/>
          <w:b/>
        </w:rPr>
        <w:t>γγ</w:t>
      </w:r>
      <w:proofErr w:type="spellEnd"/>
      <w:r w:rsidRPr="000C1DE1">
        <w:rPr>
          <w:rFonts w:ascii="Arial" w:hAnsi="Arial"/>
          <w:b/>
        </w:rPr>
        <w:t xml:space="preserve">) </w:t>
      </w:r>
      <w:r w:rsidRPr="000C1DE1">
        <w:rPr>
          <w:rFonts w:ascii="Arial" w:hAnsi="Arial"/>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0C1DE1">
        <w:rPr>
          <w:rFonts w:ascii="Arial" w:hAnsi="Arial"/>
          <w:b/>
        </w:rPr>
        <w:t xml:space="preserve"> </w:t>
      </w:r>
    </w:p>
    <w:p w:rsidR="007F5360" w:rsidRPr="000C1DE1" w:rsidRDefault="007F5360">
      <w:pPr>
        <w:ind w:left="1500" w:hanging="500"/>
        <w:jc w:val="both"/>
        <w:rPr>
          <w:rFonts w:ascii="Arial" w:hAnsi="Arial"/>
        </w:rPr>
      </w:pPr>
      <w:r w:rsidRPr="000C1DE1">
        <w:rPr>
          <w:rFonts w:ascii="Arial" w:hAnsi="Arial"/>
          <w:b/>
        </w:rPr>
        <w:t xml:space="preserve">         </w:t>
      </w:r>
      <w:proofErr w:type="spellStart"/>
      <w:r w:rsidRPr="000C1DE1">
        <w:rPr>
          <w:rFonts w:ascii="Arial" w:hAnsi="Arial"/>
          <w:b/>
        </w:rPr>
        <w:t>δδ</w:t>
      </w:r>
      <w:proofErr w:type="spellEnd"/>
      <w:r w:rsidRPr="000C1DE1">
        <w:rPr>
          <w:rFonts w:ascii="Arial" w:hAnsi="Arial"/>
          <w:b/>
        </w:rPr>
        <w:t xml:space="preserve">) </w:t>
      </w:r>
      <w:r w:rsidRPr="000C1DE1">
        <w:rPr>
          <w:rFonts w:ascii="Arial" w:hAnsi="Arial"/>
        </w:rPr>
        <w:t xml:space="preserve">Αν δεν προσκομισθεί κατάσταση κατά τα ανωτέρω, η εταιρεία αιτιολογεί τους λόγους που οι μέτοχοι αυτοί δεν της είναι γνωστοί. Η Επιτροπή του Διαγωνισμού δε μπορεί να κρίνει την επάρκεια της αιτιολόγησης, αν όμως επιδείξει τη δυνατότητα απόκτησης ή σύνταξης της κατάστασης αυτής τότε η επιχείρηση αποκλείεται. </w:t>
      </w:r>
    </w:p>
    <w:p w:rsidR="007F5360" w:rsidRPr="000C1DE1" w:rsidRDefault="007F5360">
      <w:pPr>
        <w:ind w:left="1500" w:hanging="500"/>
        <w:jc w:val="both"/>
        <w:rPr>
          <w:rFonts w:ascii="Arial" w:hAnsi="Arial"/>
          <w:u w:val="single"/>
        </w:rPr>
      </w:pPr>
      <w:r w:rsidRPr="000C1DE1">
        <w:rPr>
          <w:rFonts w:ascii="Arial" w:hAnsi="Arial"/>
          <w:b/>
        </w:rPr>
        <w:t xml:space="preserve">         </w:t>
      </w:r>
      <w:r w:rsidRPr="000C1DE1">
        <w:rPr>
          <w:rFonts w:ascii="Arial" w:hAnsi="Arial"/>
        </w:rPr>
        <w:t>Τα ανωτέρω</w:t>
      </w:r>
      <w:r w:rsidRPr="000C1DE1">
        <w:rPr>
          <w:rFonts w:ascii="Arial" w:hAnsi="Arial"/>
          <w:b/>
        </w:rPr>
        <w:t xml:space="preserve"> υπό β) και γ) έγγραφα </w:t>
      </w:r>
      <w:r w:rsidRPr="000C1DE1">
        <w:rPr>
          <w:rFonts w:ascii="Arial" w:hAnsi="Arial"/>
        </w:rPr>
        <w:t xml:space="preserve">πρέπει να συνοδεύονται από </w:t>
      </w:r>
      <w:r w:rsidRPr="000C1DE1">
        <w:rPr>
          <w:rFonts w:ascii="Arial" w:hAnsi="Arial"/>
          <w:u w:val="single"/>
        </w:rPr>
        <w:t>επίσημη μετάφραση</w:t>
      </w:r>
      <w:r w:rsidRPr="000C1DE1">
        <w:rPr>
          <w:rFonts w:ascii="Arial" w:hAnsi="Arial"/>
        </w:rPr>
        <w:t xml:space="preserve"> και όσα εξ αυτών προέρχονται από δημόσιες αρχές, να είναι </w:t>
      </w:r>
      <w:r w:rsidRPr="000C1DE1">
        <w:rPr>
          <w:rFonts w:ascii="Arial" w:hAnsi="Arial"/>
          <w:u w:val="single"/>
        </w:rPr>
        <w:t xml:space="preserve">επικυρωμένα από αρμόδια αρχή της χώρας εγκατάστασης. </w:t>
      </w:r>
    </w:p>
    <w:p w:rsidR="007F5360" w:rsidRPr="000C1DE1" w:rsidRDefault="007F5360">
      <w:pPr>
        <w:ind w:firstLine="1701"/>
        <w:jc w:val="both"/>
        <w:rPr>
          <w:rFonts w:ascii="Arial" w:hAnsi="Arial"/>
          <w:sz w:val="10"/>
        </w:rPr>
      </w:pPr>
    </w:p>
    <w:p w:rsidR="007F5360" w:rsidRPr="000C1DE1" w:rsidRDefault="007F5360" w:rsidP="00720FE4">
      <w:pPr>
        <w:ind w:left="1500" w:hanging="500"/>
        <w:jc w:val="both"/>
        <w:rPr>
          <w:rFonts w:ascii="Arial" w:hAnsi="Arial"/>
        </w:rPr>
      </w:pPr>
      <w:r>
        <w:rPr>
          <w:rFonts w:ascii="Arial" w:hAnsi="Arial"/>
          <w:b/>
        </w:rPr>
        <w:t>5</w:t>
      </w:r>
      <w:r w:rsidRPr="000C1DE1">
        <w:rPr>
          <w:rFonts w:ascii="Arial" w:hAnsi="Arial"/>
          <w:b/>
        </w:rPr>
        <w:t>.</w:t>
      </w:r>
      <w:r w:rsidRPr="000C1DE1">
        <w:rPr>
          <w:rFonts w:ascii="Arial" w:hAnsi="Arial"/>
        </w:rPr>
        <w:t xml:space="preserve"> </w:t>
      </w:r>
      <w:r w:rsidRPr="000C1DE1">
        <w:rPr>
          <w:rFonts w:ascii="Arial" w:hAnsi="Arial"/>
        </w:rPr>
        <w:tab/>
        <w:t xml:space="preserve">Τα απαιτούμενα </w:t>
      </w:r>
      <w:r w:rsidR="00B514A1" w:rsidRPr="00150899">
        <w:rPr>
          <w:rFonts w:ascii="Arial" w:hAnsi="Arial"/>
          <w:b/>
        </w:rPr>
        <w:t>3.050</w:t>
      </w:r>
      <w:r w:rsidRPr="00150899">
        <w:rPr>
          <w:rFonts w:ascii="Arial" w:hAnsi="Arial"/>
        </w:rPr>
        <w:t xml:space="preserve"> </w:t>
      </w:r>
      <w:proofErr w:type="spellStart"/>
      <w:r w:rsidRPr="00150899">
        <w:rPr>
          <w:rFonts w:ascii="Arial" w:hAnsi="Arial"/>
        </w:rPr>
        <w:t>μηχανόσημα</w:t>
      </w:r>
      <w:proofErr w:type="spellEnd"/>
      <w:r w:rsidRPr="000C1DE1">
        <w:rPr>
          <w:rFonts w:ascii="Arial" w:hAnsi="Arial"/>
        </w:rPr>
        <w:t xml:space="preserve"> του ΤΣΜΕΔΕ (υπολογιζόμενα με βάση τον προϋπολογισμό του έργου, χωρίς Φ.Π.Α.) ή πρωτότυπο ισόποσο γραμμάτιο είσπραξης αγοράς ενσήμων Τ.Σ.Μ.Ε.Δ.Ε. (</w:t>
      </w:r>
      <w:proofErr w:type="spellStart"/>
      <w:r w:rsidRPr="000C1DE1">
        <w:rPr>
          <w:rFonts w:ascii="Arial" w:hAnsi="Arial"/>
        </w:rPr>
        <w:t>επ΄</w:t>
      </w:r>
      <w:proofErr w:type="spellEnd"/>
      <w:r w:rsidRPr="000C1DE1">
        <w:rPr>
          <w:rFonts w:ascii="Arial" w:hAnsi="Arial"/>
        </w:rPr>
        <w:t xml:space="preserve"> ονόματι του διαγωνιζομένου). Η οποιαδήποτε υποδιαίρεση του </w:t>
      </w:r>
      <w:proofErr w:type="spellStart"/>
      <w:r w:rsidRPr="000C1DE1">
        <w:rPr>
          <w:rFonts w:ascii="Arial" w:hAnsi="Arial"/>
        </w:rPr>
        <w:t>μηχανόσημου</w:t>
      </w:r>
      <w:proofErr w:type="spellEnd"/>
      <w:r w:rsidRPr="000C1DE1">
        <w:rPr>
          <w:rFonts w:ascii="Arial" w:hAnsi="Arial"/>
        </w:rPr>
        <w:t xml:space="preserve"> καλύπτεται με ακέραιο </w:t>
      </w:r>
      <w:proofErr w:type="spellStart"/>
      <w:r w:rsidRPr="000C1DE1">
        <w:rPr>
          <w:rFonts w:ascii="Arial" w:hAnsi="Arial"/>
        </w:rPr>
        <w:t>μηχανόσημο</w:t>
      </w:r>
      <w:proofErr w:type="spellEnd"/>
      <w:r w:rsidRPr="000C1DE1">
        <w:rPr>
          <w:rFonts w:ascii="Arial" w:hAnsi="Arial"/>
        </w:rPr>
        <w:t xml:space="preserve">.   </w:t>
      </w:r>
    </w:p>
    <w:p w:rsidR="007F5360" w:rsidRPr="000C1DE1" w:rsidRDefault="007F5360" w:rsidP="00720FE4">
      <w:pPr>
        <w:ind w:left="1500" w:hanging="500"/>
        <w:jc w:val="both"/>
        <w:rPr>
          <w:rFonts w:ascii="Arial" w:hAnsi="Arial"/>
        </w:rPr>
      </w:pPr>
      <w:r w:rsidRPr="000C1DE1">
        <w:rPr>
          <w:rFonts w:ascii="Arial" w:hAnsi="Arial"/>
        </w:rPr>
        <w:tab/>
        <w:t xml:space="preserve">Γίνονται δεκτά τα </w:t>
      </w:r>
      <w:proofErr w:type="spellStart"/>
      <w:r w:rsidRPr="000C1DE1">
        <w:rPr>
          <w:rFonts w:ascii="Arial" w:hAnsi="Arial"/>
        </w:rPr>
        <w:t>μηχανόσημα</w:t>
      </w:r>
      <w:proofErr w:type="spellEnd"/>
      <w:r w:rsidRPr="000C1DE1">
        <w:rPr>
          <w:rFonts w:ascii="Arial" w:hAnsi="Arial"/>
        </w:rPr>
        <w:t xml:space="preserve"> και στην περίπτωση που περιλαμβάνονται στο φάκελο της οικονομικής προσφοράς.</w:t>
      </w:r>
    </w:p>
    <w:p w:rsidR="007F5360" w:rsidRPr="000C1DE1" w:rsidRDefault="007F5360" w:rsidP="00720FE4">
      <w:pPr>
        <w:ind w:left="1500" w:hanging="500"/>
        <w:jc w:val="both"/>
        <w:rPr>
          <w:rFonts w:ascii="Arial" w:hAnsi="Arial"/>
        </w:rPr>
      </w:pPr>
      <w:r w:rsidRPr="000C1DE1">
        <w:rPr>
          <w:rFonts w:ascii="Arial" w:hAnsi="Arial"/>
        </w:rPr>
        <w:tab/>
      </w:r>
    </w:p>
    <w:p w:rsidR="007F5360" w:rsidRPr="000C1DE1" w:rsidRDefault="007F5360">
      <w:pPr>
        <w:ind w:left="1100" w:hanging="1100"/>
        <w:jc w:val="both"/>
        <w:rPr>
          <w:rFonts w:ascii="Arial" w:hAnsi="Arial"/>
        </w:rPr>
      </w:pPr>
    </w:p>
    <w:p w:rsidR="007F5360" w:rsidRPr="000C1DE1" w:rsidRDefault="007F5360">
      <w:pPr>
        <w:pStyle w:val="Normalgr"/>
        <w:tabs>
          <w:tab w:val="clear" w:pos="1021"/>
          <w:tab w:val="clear" w:pos="1588"/>
        </w:tabs>
        <w:overflowPunct w:val="0"/>
        <w:autoSpaceDE w:val="0"/>
        <w:autoSpaceDN w:val="0"/>
        <w:adjustRightInd w:val="0"/>
        <w:ind w:left="1100" w:hanging="1100"/>
        <w:textAlignment w:val="baseline"/>
        <w:rPr>
          <w:lang w:val="el-GR"/>
        </w:rPr>
      </w:pPr>
      <w:r w:rsidRPr="000C1DE1">
        <w:rPr>
          <w:b/>
          <w:spacing w:val="0"/>
          <w:lang w:val="el-GR" w:eastAsia="en-US"/>
        </w:rPr>
        <w:t>24.2</w:t>
      </w:r>
      <w:r w:rsidRPr="000C1DE1">
        <w:rPr>
          <w:b/>
          <w:spacing w:val="0"/>
          <w:lang w:val="el-GR" w:eastAsia="en-US"/>
        </w:rPr>
        <w:tab/>
        <w:t xml:space="preserve">Ο σφραγισμένος </w:t>
      </w:r>
      <w:r w:rsidRPr="000C1DE1">
        <w:rPr>
          <w:spacing w:val="0"/>
          <w:lang w:val="el-GR" w:eastAsia="en-US"/>
        </w:rPr>
        <w:t xml:space="preserve">φάκελος «Οικονομικής Προσφοράς» περιέχει </w:t>
      </w:r>
      <w:r w:rsidRPr="000C1DE1">
        <w:rPr>
          <w:spacing w:val="0"/>
          <w:lang w:val="el-GR"/>
        </w:rPr>
        <w:t>συμπληρωμένο το έντυπο</w:t>
      </w:r>
      <w:r w:rsidRPr="000C1DE1">
        <w:rPr>
          <w:b/>
          <w:spacing w:val="0"/>
          <w:lang w:val="el-GR"/>
        </w:rPr>
        <w:t xml:space="preserve"> Οικονομικής Προσφοράς της Υπηρεσίας. </w:t>
      </w:r>
    </w:p>
    <w:p w:rsidR="007F5360" w:rsidRPr="000C1DE1" w:rsidRDefault="007F5360">
      <w:pPr>
        <w:ind w:left="1500" w:hanging="400"/>
        <w:jc w:val="both"/>
        <w:rPr>
          <w:rFonts w:ascii="Arial" w:hAnsi="Arial"/>
          <w:sz w:val="10"/>
        </w:rPr>
      </w:pPr>
    </w:p>
    <w:p w:rsidR="007F5360" w:rsidRPr="000C1DE1" w:rsidRDefault="007F5360">
      <w:pPr>
        <w:pStyle w:val="30"/>
        <w:spacing w:line="240" w:lineRule="auto"/>
      </w:pPr>
      <w:r w:rsidRPr="000C1DE1">
        <w:t xml:space="preserve">Το έντυπο της Οικονομικής Προσφοράς υπογράφεται, επί ποινή αποκλεισμού, από το νόμιμο εκπρόσωπο της εργοληπτικής επιχείρησης ή της Κοινοπραξίας και όλες οι σελίδες μονογράφονται από τον ίδιο (μονογραφές που τυχόν λείπουν συμπληρώνονται μετά το άνοιγμα των προσφορών. Ακόμα κι αν αρνηθεί να τα μονογράψει ο διαγωνιζόμενος, τα μονογράφει η Ε.Δ. – άρθρο 22 παρ. 4 του ν. 3669/08). Επίσης, εφόσον λείπουν, συμπληρώνονται από τον προσφέροντα μετά το άνοιγμα των προσφορών τα ονοματεπώνυμα των προσφερόντων και οι σφραγίδες των επιχειρήσεων. Σε κάθε περίπτωση οι ελλείψεις αυτές δε θεωρούνται λόγος αποκλεισμού από τη δημοπρασία.  </w:t>
      </w:r>
    </w:p>
    <w:p w:rsidR="007F5360" w:rsidRPr="000C1DE1" w:rsidRDefault="007F5360">
      <w:pPr>
        <w:pStyle w:val="30"/>
        <w:spacing w:line="240" w:lineRule="auto"/>
        <w:rPr>
          <w:b/>
          <w:u w:val="single"/>
        </w:rPr>
      </w:pPr>
      <w:r w:rsidRPr="000C1DE1">
        <w:rPr>
          <w:b/>
          <w:u w:val="single"/>
        </w:rPr>
        <w:t xml:space="preserve">Επισημαίνεται ότι: </w:t>
      </w:r>
    </w:p>
    <w:p w:rsidR="007F5360" w:rsidRPr="000C1DE1" w:rsidRDefault="007F5360">
      <w:pPr>
        <w:pStyle w:val="30"/>
        <w:spacing w:line="240" w:lineRule="auto"/>
      </w:pPr>
      <w:r w:rsidRPr="000C1DE1">
        <w:rPr>
          <w:b/>
        </w:rPr>
        <w:t>α)</w:t>
      </w:r>
      <w:r w:rsidRPr="000C1DE1">
        <w:t xml:space="preserve"> </w:t>
      </w:r>
      <w:r w:rsidRPr="000C1DE1">
        <w:rPr>
          <w:b/>
        </w:rPr>
        <w:t xml:space="preserve">αποκλείονται </w:t>
      </w:r>
      <w:r w:rsidRPr="000C1DE1">
        <w:t>από το διαγωνισμό προσφορές, στις οποίες δεν αναγράφεται</w:t>
      </w:r>
      <w:r w:rsidRPr="000C1DE1">
        <w:rPr>
          <w:b/>
        </w:rPr>
        <w:t xml:space="preserve"> έστω και ένα επιμέρους ποσοστό έκπτωσης </w:t>
      </w:r>
      <w:r w:rsidRPr="000C1DE1">
        <w:t xml:space="preserve">ομάδας εργασιών του εντύπου της οικονομικής προσφοράς </w:t>
      </w:r>
      <w:r w:rsidRPr="000C1DE1">
        <w:rPr>
          <w:b/>
        </w:rPr>
        <w:t>ή το ενιαίο ποσοστό έκπτωσης</w:t>
      </w:r>
      <w:r w:rsidRPr="000C1DE1">
        <w:t xml:space="preserve"> στο σύστημα του άρθρου 5 του ν. 3669/08,</w:t>
      </w:r>
      <w:r w:rsidRPr="000C1DE1">
        <w:rPr>
          <w:b/>
        </w:rPr>
        <w:t xml:space="preserve"> ολογράφως και αριθμητικώς.</w:t>
      </w:r>
      <w:r w:rsidRPr="000C1DE1">
        <w:t xml:space="preserve"> </w:t>
      </w:r>
    </w:p>
    <w:p w:rsidR="007F5360" w:rsidRPr="000C1DE1" w:rsidRDefault="007F5360">
      <w:pPr>
        <w:pStyle w:val="30"/>
        <w:spacing w:line="240" w:lineRule="auto"/>
        <w:rPr>
          <w:b/>
        </w:rPr>
      </w:pPr>
      <w:r w:rsidRPr="000C1DE1">
        <w:rPr>
          <w:b/>
        </w:rPr>
        <w:t xml:space="preserve">β) η ολόγραφη αναγραφή των επιμέρους ποσοστών έκπτωσης υπερισχύει της αντίστοιχης αριθμητικής. </w:t>
      </w:r>
    </w:p>
    <w:p w:rsidR="007F5360" w:rsidRPr="000C1DE1" w:rsidRDefault="007F5360">
      <w:pPr>
        <w:pStyle w:val="30"/>
        <w:spacing w:line="240" w:lineRule="auto"/>
      </w:pPr>
      <w:r w:rsidRPr="000C1DE1">
        <w:rPr>
          <w:b/>
        </w:rPr>
        <w:t xml:space="preserve">γ) </w:t>
      </w:r>
      <w:r w:rsidRPr="000C1DE1">
        <w:t>Αν παρουσιαστούν</w:t>
      </w:r>
      <w:r w:rsidRPr="000C1DE1">
        <w:rPr>
          <w:b/>
        </w:rPr>
        <w:t xml:space="preserve"> ελλείψεις </w:t>
      </w:r>
      <w:r w:rsidRPr="000C1DE1">
        <w:t>στην αναγραφή των στοιχείων της οικονομικής προσφοράς (πλην εκείνων που επιφέρουν αποκλεισμό</w:t>
      </w:r>
      <w:r w:rsidRPr="000C1DE1">
        <w:rPr>
          <w:b/>
        </w:rPr>
        <w:t xml:space="preserve">), διαφορές </w:t>
      </w:r>
      <w:r w:rsidRPr="000C1DE1">
        <w:t xml:space="preserve">μεταξύ της ολόγραφης και της αριθμητικής τιμής ή </w:t>
      </w:r>
      <w:r w:rsidRPr="000C1DE1">
        <w:rPr>
          <w:b/>
        </w:rPr>
        <w:t>λογιστικά σφάλματα</w:t>
      </w:r>
      <w:r w:rsidRPr="000C1DE1">
        <w:t xml:space="preserve"> στα αθροίσματα, τα γινόμενα ή τη στρογγυλοποίηση,</w:t>
      </w:r>
      <w:r w:rsidRPr="000C1DE1">
        <w:rPr>
          <w:b/>
        </w:rPr>
        <w:t xml:space="preserve"> η Επιτροπή Διαγωνισμού διορθώνει </w:t>
      </w:r>
      <w:r w:rsidRPr="000C1DE1">
        <w:t xml:space="preserve">τα σφάλματα και αναγράφει την ορθή οικονομική προσφορά.  </w:t>
      </w:r>
    </w:p>
    <w:p w:rsidR="007F5360" w:rsidRPr="000C1DE1" w:rsidRDefault="007F5360">
      <w:pPr>
        <w:pStyle w:val="30"/>
        <w:spacing w:line="240" w:lineRule="auto"/>
      </w:pPr>
      <w:r w:rsidRPr="000C1DE1">
        <w:br w:type="page"/>
      </w:r>
    </w:p>
    <w:p w:rsidR="007F5360" w:rsidRPr="000C1DE1" w:rsidRDefault="007F5360">
      <w:pPr>
        <w:pStyle w:val="30"/>
        <w:spacing w:line="240" w:lineRule="auto"/>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808"/>
      </w:tblGrid>
      <w:tr w:rsidR="007F5360" w:rsidRPr="000C1DE1">
        <w:trPr>
          <w:cantSplit/>
          <w:trHeight w:hRule="exact" w:val="312"/>
        </w:trPr>
        <w:tc>
          <w:tcPr>
            <w:tcW w:w="9808" w:type="dxa"/>
          </w:tcPr>
          <w:p w:rsidR="007F5360" w:rsidRPr="000C1DE1" w:rsidRDefault="007F5360">
            <w:pPr>
              <w:pStyle w:val="6"/>
              <w:rPr>
                <w:rFonts w:ascii="Arial" w:hAnsi="Arial"/>
              </w:rPr>
            </w:pPr>
            <w:bookmarkStart w:id="26" w:name="_Toc506102534"/>
            <w:r w:rsidRPr="000C1DE1">
              <w:rPr>
                <w:rFonts w:ascii="Arial" w:hAnsi="Arial"/>
              </w:rPr>
              <w:t>ΚΕΦΑΛΑΙΟ Δ΄</w:t>
            </w:r>
            <w:bookmarkEnd w:id="26"/>
          </w:p>
        </w:tc>
      </w:tr>
    </w:tbl>
    <w:p w:rsidR="007F5360" w:rsidRPr="008834BD" w:rsidRDefault="007F5360" w:rsidP="003A096F">
      <w:bookmarkStart w:id="27" w:name="_Toc506102535"/>
    </w:p>
    <w:p w:rsidR="007F5360" w:rsidRPr="000C1DE1" w:rsidRDefault="007F5360">
      <w:pPr>
        <w:pStyle w:val="1"/>
        <w:ind w:firstLine="300"/>
      </w:pPr>
      <w:r w:rsidRPr="000C1DE1">
        <w:t xml:space="preserve">Άρθρο 25 :  Διάφορες ρυθμίσεις </w:t>
      </w:r>
      <w:bookmarkEnd w:id="27"/>
    </w:p>
    <w:p w:rsidR="007F5360" w:rsidRPr="000C1DE1" w:rsidRDefault="007F5360"/>
    <w:p w:rsidR="008834BD" w:rsidRDefault="007F5360">
      <w:pPr>
        <w:pStyle w:val="para-1"/>
        <w:tabs>
          <w:tab w:val="clear" w:pos="1021"/>
        </w:tabs>
        <w:ind w:left="1100" w:hanging="800"/>
        <w:rPr>
          <w:sz w:val="20"/>
        </w:rPr>
      </w:pPr>
      <w:r w:rsidRPr="000C1DE1">
        <w:rPr>
          <w:b/>
          <w:sz w:val="20"/>
        </w:rPr>
        <w:t>25.1</w:t>
      </w:r>
      <w:r w:rsidR="00337E9C">
        <w:rPr>
          <w:sz w:val="20"/>
        </w:rPr>
        <w:t xml:space="preserve"> </w:t>
      </w:r>
      <w:r w:rsidR="008834BD">
        <w:rPr>
          <w:sz w:val="20"/>
        </w:rPr>
        <w:t xml:space="preserve">   Με το </w:t>
      </w:r>
      <w:proofErr w:type="spellStart"/>
      <w:r w:rsidR="008834BD">
        <w:rPr>
          <w:sz w:val="20"/>
        </w:rPr>
        <w:t>υπ΄</w:t>
      </w:r>
      <w:proofErr w:type="spellEnd"/>
      <w:r w:rsidR="00FF7472">
        <w:rPr>
          <w:sz w:val="20"/>
        </w:rPr>
        <w:t xml:space="preserve"> </w:t>
      </w:r>
      <w:r w:rsidR="008834BD">
        <w:rPr>
          <w:sz w:val="20"/>
        </w:rPr>
        <w:t xml:space="preserve">αριθ. </w:t>
      </w:r>
      <w:proofErr w:type="spellStart"/>
      <w:r w:rsidR="008834BD">
        <w:rPr>
          <w:sz w:val="20"/>
        </w:rPr>
        <w:t>πρωτ</w:t>
      </w:r>
      <w:proofErr w:type="spellEnd"/>
      <w:r w:rsidR="008834BD">
        <w:rPr>
          <w:sz w:val="20"/>
        </w:rPr>
        <w:t xml:space="preserve">. 2281/Φ.95/12-12-2011 έγγραφο της </w:t>
      </w:r>
      <w:r w:rsidR="00FF7472">
        <w:rPr>
          <w:sz w:val="20"/>
        </w:rPr>
        <w:t>Ε.Δ.Α. Μ</w:t>
      </w:r>
      <w:r w:rsidR="008834BD">
        <w:rPr>
          <w:sz w:val="20"/>
        </w:rPr>
        <w:t xml:space="preserve">εταφορών </w:t>
      </w:r>
      <w:proofErr w:type="spellStart"/>
      <w:r w:rsidR="008834BD">
        <w:rPr>
          <w:sz w:val="20"/>
        </w:rPr>
        <w:t>προεγκρίθηκε</w:t>
      </w:r>
      <w:proofErr w:type="spellEnd"/>
      <w:r w:rsidR="008834BD">
        <w:rPr>
          <w:sz w:val="20"/>
        </w:rPr>
        <w:t xml:space="preserve"> η δημοπράτηση του έργου.</w:t>
      </w:r>
    </w:p>
    <w:p w:rsidR="008834BD" w:rsidRDefault="008834BD">
      <w:pPr>
        <w:pStyle w:val="para-1"/>
        <w:tabs>
          <w:tab w:val="clear" w:pos="1021"/>
        </w:tabs>
        <w:ind w:left="1100" w:hanging="800"/>
        <w:rPr>
          <w:sz w:val="20"/>
        </w:rPr>
      </w:pPr>
    </w:p>
    <w:p w:rsidR="007F5360" w:rsidRDefault="008834BD">
      <w:pPr>
        <w:pStyle w:val="para-1"/>
        <w:tabs>
          <w:tab w:val="clear" w:pos="1021"/>
        </w:tabs>
        <w:ind w:left="1100" w:hanging="800"/>
        <w:rPr>
          <w:sz w:val="20"/>
        </w:rPr>
      </w:pPr>
      <w:r w:rsidRPr="008834BD">
        <w:rPr>
          <w:b/>
          <w:sz w:val="20"/>
        </w:rPr>
        <w:t>25.2</w:t>
      </w:r>
      <w:r>
        <w:rPr>
          <w:sz w:val="20"/>
        </w:rPr>
        <w:t xml:space="preserve">    </w:t>
      </w:r>
      <w:r w:rsidR="007F5360" w:rsidRPr="000C1DE1">
        <w:rPr>
          <w:sz w:val="20"/>
        </w:rPr>
        <w:t>Η έγκριση διάθεση</w:t>
      </w:r>
      <w:r w:rsidR="00337E9C">
        <w:rPr>
          <w:sz w:val="20"/>
        </w:rPr>
        <w:t>ς</w:t>
      </w:r>
      <w:r w:rsidR="007F5360" w:rsidRPr="000C1DE1">
        <w:rPr>
          <w:sz w:val="20"/>
        </w:rPr>
        <w:t xml:space="preserve"> της σχετικής πίσ</w:t>
      </w:r>
      <w:r w:rsidR="00337E9C">
        <w:rPr>
          <w:sz w:val="20"/>
        </w:rPr>
        <w:t>τωσης, αποφασίστηκε με την αριθ</w:t>
      </w:r>
      <w:r w:rsidR="007F5360" w:rsidRPr="000C1DE1">
        <w:rPr>
          <w:sz w:val="20"/>
        </w:rPr>
        <w:t xml:space="preserve">. </w:t>
      </w:r>
      <w:r w:rsidR="00337E9C">
        <w:rPr>
          <w:sz w:val="20"/>
        </w:rPr>
        <w:t xml:space="preserve">πρωτ.232/α/45/17-2-2012 </w:t>
      </w:r>
      <w:r w:rsidR="007F5360" w:rsidRPr="000C1DE1">
        <w:rPr>
          <w:sz w:val="20"/>
        </w:rPr>
        <w:t>Απόφαση</w:t>
      </w:r>
      <w:r w:rsidR="007F5360">
        <w:rPr>
          <w:sz w:val="20"/>
        </w:rPr>
        <w:t xml:space="preserve"> Υπουργείου Υποδομών, Μεταφορών &amp; Δικτύων</w:t>
      </w:r>
      <w:r w:rsidR="007F5360" w:rsidRPr="000C1DE1">
        <w:rPr>
          <w:sz w:val="20"/>
        </w:rPr>
        <w:t>/ΓΓΔΕ/ΕΥΔΕ Αεροδρομίων Νοτίου Ελλάδος.</w:t>
      </w:r>
    </w:p>
    <w:p w:rsidR="008834BD" w:rsidRDefault="008834BD">
      <w:pPr>
        <w:pStyle w:val="para-1"/>
        <w:tabs>
          <w:tab w:val="clear" w:pos="1021"/>
        </w:tabs>
        <w:ind w:left="1100" w:hanging="800"/>
        <w:rPr>
          <w:sz w:val="20"/>
        </w:rPr>
      </w:pPr>
    </w:p>
    <w:p w:rsidR="00544DFD" w:rsidRDefault="008834BD" w:rsidP="00544DFD">
      <w:pPr>
        <w:pStyle w:val="para-1"/>
        <w:tabs>
          <w:tab w:val="clear" w:pos="1021"/>
        </w:tabs>
        <w:ind w:left="1100" w:hanging="800"/>
        <w:rPr>
          <w:sz w:val="20"/>
        </w:rPr>
      </w:pPr>
      <w:r>
        <w:rPr>
          <w:b/>
          <w:sz w:val="20"/>
        </w:rPr>
        <w:t>25.3</w:t>
      </w:r>
      <w:r w:rsidR="00544DFD">
        <w:rPr>
          <w:b/>
          <w:sz w:val="20"/>
        </w:rPr>
        <w:t xml:space="preserve">    </w:t>
      </w:r>
      <w:r w:rsidR="00544DFD" w:rsidRPr="000C1DE1">
        <w:rPr>
          <w:sz w:val="20"/>
        </w:rPr>
        <w:t xml:space="preserve">Η έγκριση </w:t>
      </w:r>
      <w:r w:rsidR="00544DFD">
        <w:rPr>
          <w:sz w:val="20"/>
        </w:rPr>
        <w:t>δημοπράτησης του έργου, αποφασίστηκε με την αριθ</w:t>
      </w:r>
      <w:r w:rsidR="00544DFD" w:rsidRPr="000C1DE1">
        <w:rPr>
          <w:sz w:val="20"/>
        </w:rPr>
        <w:t xml:space="preserve">. </w:t>
      </w:r>
      <w:r w:rsidR="00544DFD">
        <w:rPr>
          <w:sz w:val="20"/>
        </w:rPr>
        <w:t xml:space="preserve">πρωτ.269/α/45/23-2-2012 </w:t>
      </w:r>
      <w:r w:rsidR="00544DFD" w:rsidRPr="000C1DE1">
        <w:rPr>
          <w:sz w:val="20"/>
        </w:rPr>
        <w:t>Απόφαση</w:t>
      </w:r>
      <w:r w:rsidR="00544DFD">
        <w:rPr>
          <w:sz w:val="20"/>
        </w:rPr>
        <w:t xml:space="preserve"> Υπουργείου Υποδομών, Μεταφορών &amp; Δικτύων</w:t>
      </w:r>
      <w:r w:rsidR="00544DFD" w:rsidRPr="000C1DE1">
        <w:rPr>
          <w:sz w:val="20"/>
        </w:rPr>
        <w:t>/ΓΓΔΕ/ΕΥΔΕ Αεροδρομίων Νοτίου Ελλάδος.</w:t>
      </w:r>
    </w:p>
    <w:p w:rsidR="007F5360" w:rsidRPr="000C1DE1" w:rsidRDefault="007F5360" w:rsidP="00C36F27">
      <w:pPr>
        <w:pStyle w:val="para-1"/>
        <w:tabs>
          <w:tab w:val="clear" w:pos="1021"/>
        </w:tabs>
        <w:ind w:left="0" w:firstLine="0"/>
        <w:rPr>
          <w:sz w:val="20"/>
        </w:rPr>
      </w:pPr>
    </w:p>
    <w:p w:rsidR="007F5360" w:rsidRPr="000C1DE1" w:rsidRDefault="007F5360">
      <w:pPr>
        <w:pStyle w:val="para-1"/>
        <w:tabs>
          <w:tab w:val="clear" w:pos="1021"/>
        </w:tabs>
        <w:ind w:left="1100" w:hanging="800"/>
        <w:rPr>
          <w:sz w:val="20"/>
        </w:rPr>
      </w:pPr>
      <w:r w:rsidRPr="000C1DE1">
        <w:rPr>
          <w:b/>
          <w:sz w:val="20"/>
        </w:rPr>
        <w:t>25.</w:t>
      </w:r>
      <w:r w:rsidR="008834BD">
        <w:rPr>
          <w:b/>
          <w:sz w:val="20"/>
        </w:rPr>
        <w:t>4</w:t>
      </w:r>
      <w:r w:rsidRPr="000C1DE1">
        <w:rPr>
          <w:sz w:val="20"/>
        </w:rPr>
        <w:t xml:space="preserve"> </w:t>
      </w:r>
      <w:r w:rsidRPr="000C1DE1">
        <w:rPr>
          <w:sz w:val="20"/>
        </w:rPr>
        <w:tab/>
        <w:t>Η παρούσα σύμβαση  υπόκειται  λόγω ποσού στις ασυμβίβαστες ιδιότητες και τις απαγορεύσεις των άρθρων 31 και επόμενα του ν. 3669/08.</w:t>
      </w:r>
    </w:p>
    <w:p w:rsidR="007F5360" w:rsidRPr="000C1DE1" w:rsidRDefault="007F5360">
      <w:pPr>
        <w:pStyle w:val="para-1"/>
        <w:tabs>
          <w:tab w:val="clear" w:pos="1021"/>
        </w:tabs>
        <w:ind w:left="0" w:firstLine="0"/>
        <w:rPr>
          <w:sz w:val="20"/>
        </w:rPr>
      </w:pPr>
    </w:p>
    <w:p w:rsidR="007F5360" w:rsidRPr="000C1DE1" w:rsidRDefault="007F5360">
      <w:pPr>
        <w:pStyle w:val="para-1"/>
        <w:tabs>
          <w:tab w:val="clear" w:pos="1021"/>
        </w:tabs>
        <w:ind w:left="1134" w:hanging="834"/>
        <w:rPr>
          <w:sz w:val="20"/>
        </w:rPr>
      </w:pPr>
      <w:r w:rsidRPr="000C1DE1">
        <w:rPr>
          <w:b/>
          <w:sz w:val="20"/>
        </w:rPr>
        <w:t>25.</w:t>
      </w:r>
      <w:r w:rsidR="008834BD">
        <w:rPr>
          <w:b/>
          <w:sz w:val="20"/>
        </w:rPr>
        <w:t>5</w:t>
      </w:r>
      <w:r w:rsidRPr="000C1DE1">
        <w:rPr>
          <w:sz w:val="20"/>
        </w:rPr>
        <w:tab/>
        <w:t>Ο Κύριος του Έργου μπορεί να εγκαταστήσει για το έργο αυτό Τεχνικό Σύμβουλο.</w:t>
      </w:r>
    </w:p>
    <w:p w:rsidR="007F5360" w:rsidRPr="000C1DE1" w:rsidRDefault="007F5360" w:rsidP="00C27F39">
      <w:pPr>
        <w:pStyle w:val="para-1"/>
        <w:tabs>
          <w:tab w:val="clear" w:pos="1021"/>
          <w:tab w:val="clear" w:pos="1588"/>
          <w:tab w:val="clear" w:pos="2155"/>
          <w:tab w:val="clear" w:pos="2722"/>
          <w:tab w:val="clear" w:pos="3289"/>
          <w:tab w:val="left" w:pos="-1900"/>
          <w:tab w:val="left" w:pos="-1600"/>
          <w:tab w:val="left" w:pos="-400"/>
          <w:tab w:val="left" w:pos="-200"/>
        </w:tabs>
        <w:ind w:left="1100" w:firstLine="0"/>
        <w:rPr>
          <w:sz w:val="20"/>
        </w:rPr>
      </w:pPr>
      <w:r w:rsidRPr="000C1DE1">
        <w:rPr>
          <w:sz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7F5360" w:rsidRPr="000C1DE1" w:rsidRDefault="007F5360">
      <w:pPr>
        <w:pStyle w:val="para-1"/>
        <w:tabs>
          <w:tab w:val="clear" w:pos="1021"/>
          <w:tab w:val="clear" w:pos="1588"/>
          <w:tab w:val="clear" w:pos="2155"/>
          <w:tab w:val="clear" w:pos="2722"/>
          <w:tab w:val="clear" w:pos="3289"/>
          <w:tab w:val="left" w:pos="-1900"/>
          <w:tab w:val="left" w:pos="-1600"/>
          <w:tab w:val="left" w:pos="-400"/>
          <w:tab w:val="left" w:pos="-200"/>
        </w:tabs>
        <w:ind w:left="1100" w:firstLine="0"/>
        <w:rPr>
          <w:sz w:val="20"/>
        </w:rPr>
      </w:pPr>
    </w:p>
    <w:p w:rsidR="007F5360" w:rsidRPr="00B06D4B" w:rsidRDefault="007F5360">
      <w:pPr>
        <w:jc w:val="center"/>
        <w:rPr>
          <w:rFonts w:ascii="Arial" w:hAnsi="Arial"/>
          <w:b/>
        </w:rPr>
      </w:pPr>
      <w:r w:rsidRPr="000C1DE1">
        <w:tab/>
        <w:t xml:space="preserve"> </w:t>
      </w:r>
      <w:r>
        <w:rPr>
          <w:rFonts w:ascii="Arial" w:hAnsi="Arial"/>
          <w:b/>
        </w:rPr>
        <w:t xml:space="preserve">ΑΘΗΝΑ,      </w:t>
      </w:r>
      <w:r w:rsidR="00F931A6">
        <w:rPr>
          <w:rFonts w:ascii="Arial" w:hAnsi="Arial"/>
          <w:b/>
        </w:rPr>
        <w:t>8 -2- 2012</w:t>
      </w:r>
    </w:p>
    <w:p w:rsidR="007F5360" w:rsidRPr="000C1DE1" w:rsidRDefault="007F5360">
      <w:pPr>
        <w:jc w:val="center"/>
        <w:rPr>
          <w:rFonts w:ascii="Arial" w:hAnsi="Arial"/>
          <w:sz w:val="22"/>
        </w:rPr>
      </w:pPr>
    </w:p>
    <w:tbl>
      <w:tblPr>
        <w:tblW w:w="0" w:type="auto"/>
        <w:tblInd w:w="108" w:type="dxa"/>
        <w:tblLayout w:type="fixed"/>
        <w:tblLook w:val="0000"/>
      </w:tblPr>
      <w:tblGrid>
        <w:gridCol w:w="3000"/>
        <w:gridCol w:w="46"/>
        <w:gridCol w:w="3442"/>
        <w:gridCol w:w="3312"/>
        <w:gridCol w:w="100"/>
      </w:tblGrid>
      <w:tr w:rsidR="007F5360" w:rsidRPr="000C1DE1">
        <w:tc>
          <w:tcPr>
            <w:tcW w:w="3046" w:type="dxa"/>
            <w:gridSpan w:val="2"/>
          </w:tcPr>
          <w:p w:rsidR="007F5360" w:rsidRDefault="007F5360">
            <w:pPr>
              <w:spacing w:before="40" w:after="40"/>
              <w:jc w:val="center"/>
              <w:rPr>
                <w:rFonts w:ascii="Arial" w:hAnsi="Arial"/>
                <w:b/>
                <w:sz w:val="18"/>
              </w:rPr>
            </w:pPr>
            <w:r w:rsidRPr="000C1DE1">
              <w:rPr>
                <w:rFonts w:ascii="Arial" w:hAnsi="Arial"/>
                <w:b/>
                <w:sz w:val="18"/>
              </w:rPr>
              <w:t>ΣΥΝΤΑΧΘΗΚΕ</w:t>
            </w:r>
          </w:p>
          <w:p w:rsidR="007F5360" w:rsidRPr="000C1DE1" w:rsidRDefault="007F5360" w:rsidP="00C27F39">
            <w:pPr>
              <w:spacing w:before="40" w:after="40"/>
              <w:rPr>
                <w:rFonts w:ascii="Arial" w:hAnsi="Arial"/>
                <w:b/>
                <w:sz w:val="18"/>
              </w:rPr>
            </w:pPr>
          </w:p>
        </w:tc>
        <w:tc>
          <w:tcPr>
            <w:tcW w:w="3442" w:type="dxa"/>
          </w:tcPr>
          <w:p w:rsidR="007F5360" w:rsidRPr="000C1DE1" w:rsidRDefault="007F5360">
            <w:pPr>
              <w:spacing w:before="40" w:after="40"/>
              <w:jc w:val="center"/>
              <w:rPr>
                <w:rFonts w:ascii="Arial" w:hAnsi="Arial"/>
                <w:b/>
                <w:sz w:val="18"/>
              </w:rPr>
            </w:pPr>
          </w:p>
        </w:tc>
        <w:tc>
          <w:tcPr>
            <w:tcW w:w="3412" w:type="dxa"/>
            <w:gridSpan w:val="2"/>
          </w:tcPr>
          <w:p w:rsidR="007F5360" w:rsidRPr="000C1DE1" w:rsidRDefault="007F5360">
            <w:pPr>
              <w:spacing w:before="40" w:after="40"/>
              <w:jc w:val="center"/>
              <w:rPr>
                <w:rFonts w:ascii="Arial" w:hAnsi="Arial"/>
                <w:b/>
                <w:sz w:val="18"/>
              </w:rPr>
            </w:pPr>
            <w:r w:rsidRPr="000C1DE1">
              <w:rPr>
                <w:rFonts w:ascii="Arial" w:hAnsi="Arial"/>
                <w:b/>
                <w:sz w:val="18"/>
              </w:rPr>
              <w:t>ΕΛΕΓΧΘΗΚΕ &amp; ΘΕΩΡΗΘΗΚΕ</w:t>
            </w:r>
          </w:p>
        </w:tc>
      </w:tr>
      <w:tr w:rsidR="007F5360" w:rsidRPr="000C1DE1">
        <w:trPr>
          <w:trHeight w:val="1639"/>
        </w:trPr>
        <w:tc>
          <w:tcPr>
            <w:tcW w:w="3000" w:type="dxa"/>
          </w:tcPr>
          <w:p w:rsidR="007F5360" w:rsidRDefault="007F5360">
            <w:pPr>
              <w:spacing w:before="40" w:after="40"/>
              <w:jc w:val="center"/>
              <w:rPr>
                <w:rFonts w:ascii="Arial" w:hAnsi="Arial"/>
                <w:b/>
                <w:sz w:val="18"/>
              </w:rPr>
            </w:pPr>
            <w:r>
              <w:rPr>
                <w:rFonts w:ascii="Arial" w:hAnsi="Arial"/>
                <w:b/>
                <w:sz w:val="18"/>
              </w:rPr>
              <w:t xml:space="preserve">Χ. </w:t>
            </w:r>
            <w:proofErr w:type="spellStart"/>
            <w:r>
              <w:rPr>
                <w:rFonts w:ascii="Arial" w:hAnsi="Arial"/>
                <w:b/>
                <w:sz w:val="18"/>
              </w:rPr>
              <w:t>Παπαργυρόπουλος</w:t>
            </w:r>
            <w:proofErr w:type="spellEnd"/>
          </w:p>
          <w:p w:rsidR="007F5360" w:rsidRPr="000C1DE1" w:rsidRDefault="00087702">
            <w:pPr>
              <w:spacing w:before="40" w:after="40"/>
              <w:jc w:val="center"/>
              <w:rPr>
                <w:rFonts w:ascii="Arial" w:hAnsi="Arial"/>
                <w:b/>
                <w:sz w:val="18"/>
              </w:rPr>
            </w:pPr>
            <w:r>
              <w:rPr>
                <w:rFonts w:ascii="Arial" w:hAnsi="Arial"/>
                <w:b/>
                <w:sz w:val="18"/>
              </w:rPr>
              <w:t xml:space="preserve">Πολ. Μηχ. με </w:t>
            </w:r>
            <w:proofErr w:type="spellStart"/>
            <w:r>
              <w:rPr>
                <w:rFonts w:ascii="Arial" w:hAnsi="Arial"/>
                <w:b/>
                <w:sz w:val="18"/>
              </w:rPr>
              <w:t>Δ</w:t>
            </w:r>
            <w:r w:rsidR="007F5360">
              <w:rPr>
                <w:rFonts w:ascii="Arial" w:hAnsi="Arial"/>
                <w:b/>
                <w:sz w:val="18"/>
              </w:rPr>
              <w:t>΄β</w:t>
            </w:r>
            <w:proofErr w:type="spellEnd"/>
          </w:p>
          <w:p w:rsidR="007F5360" w:rsidRDefault="007F5360">
            <w:pPr>
              <w:spacing w:before="40" w:after="40"/>
              <w:jc w:val="center"/>
              <w:rPr>
                <w:rFonts w:ascii="Arial" w:hAnsi="Arial"/>
                <w:b/>
                <w:sz w:val="18"/>
              </w:rPr>
            </w:pPr>
          </w:p>
          <w:p w:rsidR="007F5360" w:rsidRDefault="007F5360">
            <w:pPr>
              <w:spacing w:before="40" w:after="40"/>
              <w:jc w:val="center"/>
              <w:rPr>
                <w:rFonts w:ascii="Arial" w:hAnsi="Arial"/>
                <w:b/>
                <w:sz w:val="18"/>
              </w:rPr>
            </w:pPr>
          </w:p>
          <w:p w:rsidR="007F5360" w:rsidRDefault="007F5360">
            <w:pPr>
              <w:spacing w:before="40" w:after="40"/>
              <w:jc w:val="center"/>
              <w:rPr>
                <w:rFonts w:ascii="Arial" w:hAnsi="Arial"/>
                <w:b/>
                <w:sz w:val="18"/>
              </w:rPr>
            </w:pPr>
            <w:r>
              <w:rPr>
                <w:rFonts w:ascii="Arial" w:hAnsi="Arial"/>
                <w:b/>
                <w:sz w:val="18"/>
              </w:rPr>
              <w:t>Γ. Αναγνωστόπουλος</w:t>
            </w:r>
          </w:p>
          <w:p w:rsidR="007F5360" w:rsidRDefault="00087702">
            <w:pPr>
              <w:spacing w:before="40" w:after="40"/>
              <w:jc w:val="center"/>
              <w:rPr>
                <w:rFonts w:ascii="Arial" w:hAnsi="Arial"/>
                <w:b/>
                <w:sz w:val="18"/>
              </w:rPr>
            </w:pPr>
            <w:proofErr w:type="spellStart"/>
            <w:r>
              <w:rPr>
                <w:rFonts w:ascii="Arial" w:hAnsi="Arial"/>
                <w:b/>
                <w:sz w:val="18"/>
              </w:rPr>
              <w:t>Ηλ</w:t>
            </w:r>
            <w:proofErr w:type="spellEnd"/>
            <w:r>
              <w:rPr>
                <w:rFonts w:ascii="Arial" w:hAnsi="Arial"/>
                <w:b/>
                <w:sz w:val="18"/>
              </w:rPr>
              <w:t xml:space="preserve">. Μηχ. με </w:t>
            </w:r>
            <w:proofErr w:type="spellStart"/>
            <w:r>
              <w:rPr>
                <w:rFonts w:ascii="Arial" w:hAnsi="Arial"/>
                <w:b/>
                <w:sz w:val="18"/>
              </w:rPr>
              <w:t>Β</w:t>
            </w:r>
            <w:r w:rsidR="007F5360">
              <w:rPr>
                <w:rFonts w:ascii="Arial" w:hAnsi="Arial"/>
                <w:b/>
                <w:sz w:val="18"/>
              </w:rPr>
              <w:t>΄β</w:t>
            </w:r>
            <w:proofErr w:type="spellEnd"/>
          </w:p>
          <w:p w:rsidR="007F5360" w:rsidRDefault="007F5360" w:rsidP="00087702">
            <w:pPr>
              <w:spacing w:before="40" w:after="40"/>
              <w:rPr>
                <w:rFonts w:ascii="Arial" w:hAnsi="Arial"/>
                <w:b/>
                <w:sz w:val="18"/>
              </w:rPr>
            </w:pPr>
          </w:p>
          <w:p w:rsidR="00087702" w:rsidRDefault="00087702" w:rsidP="00087702">
            <w:pPr>
              <w:spacing w:before="40" w:after="40"/>
              <w:rPr>
                <w:rFonts w:ascii="Arial" w:hAnsi="Arial"/>
                <w:b/>
                <w:sz w:val="18"/>
              </w:rPr>
            </w:pPr>
          </w:p>
          <w:p w:rsidR="007F5360" w:rsidRDefault="007F5360">
            <w:pPr>
              <w:spacing w:before="40" w:after="40"/>
              <w:jc w:val="center"/>
              <w:rPr>
                <w:rFonts w:ascii="Arial" w:hAnsi="Arial"/>
                <w:b/>
                <w:sz w:val="18"/>
              </w:rPr>
            </w:pPr>
            <w:r>
              <w:rPr>
                <w:rFonts w:ascii="Arial" w:hAnsi="Arial"/>
                <w:b/>
                <w:sz w:val="18"/>
              </w:rPr>
              <w:t xml:space="preserve">Ε. </w:t>
            </w:r>
            <w:proofErr w:type="spellStart"/>
            <w:r>
              <w:rPr>
                <w:rFonts w:ascii="Arial" w:hAnsi="Arial"/>
                <w:b/>
                <w:sz w:val="18"/>
              </w:rPr>
              <w:t>Φραγκουλόπουλος</w:t>
            </w:r>
            <w:proofErr w:type="spellEnd"/>
          </w:p>
          <w:p w:rsidR="007F5360" w:rsidRDefault="00087702">
            <w:pPr>
              <w:spacing w:before="40" w:after="40"/>
              <w:jc w:val="center"/>
              <w:rPr>
                <w:rFonts w:ascii="Arial" w:hAnsi="Arial"/>
                <w:b/>
                <w:sz w:val="18"/>
              </w:rPr>
            </w:pPr>
            <w:proofErr w:type="spellStart"/>
            <w:r>
              <w:rPr>
                <w:rFonts w:ascii="Arial" w:hAnsi="Arial"/>
                <w:b/>
                <w:sz w:val="18"/>
              </w:rPr>
              <w:t>Μηχ</w:t>
            </w:r>
            <w:proofErr w:type="spellEnd"/>
            <w:r>
              <w:rPr>
                <w:rFonts w:ascii="Arial" w:hAnsi="Arial"/>
                <w:b/>
                <w:sz w:val="18"/>
              </w:rPr>
              <w:t>/</w:t>
            </w:r>
            <w:proofErr w:type="spellStart"/>
            <w:r>
              <w:rPr>
                <w:rFonts w:ascii="Arial" w:hAnsi="Arial"/>
                <w:b/>
                <w:sz w:val="18"/>
              </w:rPr>
              <w:t>γος</w:t>
            </w:r>
            <w:proofErr w:type="spellEnd"/>
            <w:r>
              <w:rPr>
                <w:rFonts w:ascii="Arial" w:hAnsi="Arial"/>
                <w:b/>
                <w:sz w:val="18"/>
              </w:rPr>
              <w:t xml:space="preserve"> Μηχ. με ΣΑΧ με </w:t>
            </w:r>
            <w:proofErr w:type="spellStart"/>
            <w:r>
              <w:rPr>
                <w:rFonts w:ascii="Arial" w:hAnsi="Arial"/>
                <w:b/>
                <w:sz w:val="18"/>
              </w:rPr>
              <w:t>Δ</w:t>
            </w:r>
            <w:r w:rsidR="007F5360">
              <w:rPr>
                <w:rFonts w:ascii="Arial" w:hAnsi="Arial"/>
                <w:b/>
                <w:sz w:val="18"/>
              </w:rPr>
              <w:t>΄β</w:t>
            </w:r>
            <w:proofErr w:type="spellEnd"/>
          </w:p>
          <w:p w:rsidR="007F5360" w:rsidRDefault="007F5360">
            <w:pPr>
              <w:spacing w:before="40" w:after="40"/>
              <w:jc w:val="center"/>
              <w:rPr>
                <w:rFonts w:ascii="Arial" w:hAnsi="Arial"/>
                <w:b/>
                <w:sz w:val="18"/>
              </w:rPr>
            </w:pPr>
          </w:p>
          <w:p w:rsidR="007F5360" w:rsidRDefault="007F5360">
            <w:pPr>
              <w:spacing w:before="40" w:after="40"/>
              <w:jc w:val="center"/>
              <w:rPr>
                <w:rFonts w:ascii="Arial" w:hAnsi="Arial"/>
                <w:b/>
                <w:sz w:val="18"/>
              </w:rPr>
            </w:pPr>
          </w:p>
          <w:p w:rsidR="007F5360" w:rsidRDefault="007F5360">
            <w:pPr>
              <w:spacing w:before="40" w:after="40"/>
              <w:jc w:val="center"/>
              <w:rPr>
                <w:rFonts w:ascii="Arial" w:hAnsi="Arial"/>
                <w:b/>
                <w:sz w:val="18"/>
              </w:rPr>
            </w:pPr>
            <w:r>
              <w:rPr>
                <w:rFonts w:ascii="Arial" w:hAnsi="Arial"/>
                <w:b/>
                <w:sz w:val="18"/>
              </w:rPr>
              <w:t>Μ. Χαϊκάλη</w:t>
            </w:r>
          </w:p>
          <w:p w:rsidR="007F5360" w:rsidRDefault="00087702">
            <w:pPr>
              <w:spacing w:before="40" w:after="40"/>
              <w:jc w:val="center"/>
              <w:rPr>
                <w:rFonts w:ascii="Arial" w:hAnsi="Arial"/>
                <w:b/>
                <w:sz w:val="18"/>
              </w:rPr>
            </w:pPr>
            <w:r>
              <w:rPr>
                <w:rFonts w:ascii="Arial" w:hAnsi="Arial"/>
                <w:b/>
                <w:sz w:val="18"/>
              </w:rPr>
              <w:t xml:space="preserve">Αρχ. Μηχ. με </w:t>
            </w:r>
            <w:proofErr w:type="spellStart"/>
            <w:r>
              <w:rPr>
                <w:rFonts w:ascii="Arial" w:hAnsi="Arial"/>
                <w:b/>
                <w:sz w:val="18"/>
              </w:rPr>
              <w:t>Β</w:t>
            </w:r>
            <w:r w:rsidR="007F5360">
              <w:rPr>
                <w:rFonts w:ascii="Arial" w:hAnsi="Arial"/>
                <w:b/>
                <w:sz w:val="18"/>
              </w:rPr>
              <w:t>΄β</w:t>
            </w:r>
            <w:proofErr w:type="spellEnd"/>
          </w:p>
          <w:p w:rsidR="007F5360" w:rsidRDefault="007F5360" w:rsidP="00C27F39">
            <w:pPr>
              <w:spacing w:before="40" w:after="40"/>
              <w:rPr>
                <w:rFonts w:ascii="Arial" w:hAnsi="Arial"/>
                <w:b/>
                <w:sz w:val="18"/>
              </w:rPr>
            </w:pPr>
          </w:p>
          <w:p w:rsidR="007F5360" w:rsidRDefault="007F5360" w:rsidP="00C27F39">
            <w:pPr>
              <w:spacing w:before="40" w:after="40"/>
              <w:rPr>
                <w:rFonts w:ascii="Arial" w:hAnsi="Arial"/>
                <w:b/>
                <w:sz w:val="18"/>
              </w:rPr>
            </w:pPr>
          </w:p>
          <w:p w:rsidR="007F5360" w:rsidRDefault="007F5360">
            <w:pPr>
              <w:spacing w:before="40" w:after="40"/>
              <w:jc w:val="center"/>
              <w:rPr>
                <w:rFonts w:ascii="Arial" w:hAnsi="Arial"/>
                <w:b/>
                <w:sz w:val="18"/>
              </w:rPr>
            </w:pPr>
            <w:r>
              <w:rPr>
                <w:rFonts w:ascii="Arial" w:hAnsi="Arial"/>
                <w:b/>
                <w:sz w:val="18"/>
              </w:rPr>
              <w:t>Δ. Φωκά</w:t>
            </w:r>
          </w:p>
          <w:p w:rsidR="007F5360" w:rsidRPr="000C1DE1" w:rsidRDefault="00087702">
            <w:pPr>
              <w:spacing w:before="40" w:after="40"/>
              <w:jc w:val="center"/>
              <w:rPr>
                <w:rFonts w:ascii="Arial" w:hAnsi="Arial"/>
                <w:sz w:val="18"/>
              </w:rPr>
            </w:pPr>
            <w:r>
              <w:rPr>
                <w:rFonts w:ascii="Arial" w:hAnsi="Arial"/>
                <w:b/>
                <w:sz w:val="18"/>
              </w:rPr>
              <w:t xml:space="preserve">Πολ. Μηχ. με </w:t>
            </w:r>
            <w:proofErr w:type="spellStart"/>
            <w:r>
              <w:rPr>
                <w:rFonts w:ascii="Arial" w:hAnsi="Arial"/>
                <w:b/>
                <w:sz w:val="18"/>
              </w:rPr>
              <w:t>Ε</w:t>
            </w:r>
            <w:r w:rsidR="007F5360">
              <w:rPr>
                <w:rFonts w:ascii="Arial" w:hAnsi="Arial"/>
                <w:b/>
                <w:sz w:val="18"/>
              </w:rPr>
              <w:t>΄β</w:t>
            </w:r>
            <w:proofErr w:type="spellEnd"/>
          </w:p>
          <w:p w:rsidR="007F5360" w:rsidRPr="000C1DE1" w:rsidRDefault="007F5360">
            <w:pPr>
              <w:spacing w:before="40" w:after="40"/>
              <w:jc w:val="center"/>
              <w:rPr>
                <w:rFonts w:ascii="Arial" w:hAnsi="Arial"/>
                <w:sz w:val="18"/>
              </w:rPr>
            </w:pPr>
          </w:p>
        </w:tc>
        <w:tc>
          <w:tcPr>
            <w:tcW w:w="3488" w:type="dxa"/>
            <w:gridSpan w:val="2"/>
          </w:tcPr>
          <w:p w:rsidR="007F5360" w:rsidRPr="000C1DE1" w:rsidRDefault="007F5360">
            <w:pPr>
              <w:spacing w:before="40" w:after="40"/>
              <w:jc w:val="center"/>
              <w:rPr>
                <w:rFonts w:ascii="Arial" w:hAnsi="Arial"/>
                <w:sz w:val="18"/>
              </w:rPr>
            </w:pPr>
          </w:p>
        </w:tc>
        <w:tc>
          <w:tcPr>
            <w:tcW w:w="3412" w:type="dxa"/>
            <w:gridSpan w:val="2"/>
          </w:tcPr>
          <w:p w:rsidR="007F5360" w:rsidRPr="000C1DE1" w:rsidRDefault="007F5360">
            <w:pPr>
              <w:spacing w:before="40" w:after="40"/>
              <w:jc w:val="center"/>
              <w:rPr>
                <w:rFonts w:ascii="Arial" w:hAnsi="Arial"/>
                <w:b/>
                <w:sz w:val="18"/>
              </w:rPr>
            </w:pPr>
          </w:p>
          <w:p w:rsidR="007F5360" w:rsidRPr="000C1DE1" w:rsidRDefault="007F5360">
            <w:pPr>
              <w:spacing w:before="40" w:after="40"/>
              <w:jc w:val="center"/>
              <w:rPr>
                <w:rFonts w:ascii="Arial" w:hAnsi="Arial"/>
                <w:b/>
                <w:sz w:val="18"/>
              </w:rPr>
            </w:pPr>
          </w:p>
          <w:p w:rsidR="007F5360" w:rsidRPr="000C1DE1" w:rsidRDefault="007F5360">
            <w:pPr>
              <w:spacing w:before="40" w:after="40"/>
              <w:jc w:val="center"/>
              <w:rPr>
                <w:rFonts w:ascii="Arial" w:hAnsi="Arial"/>
                <w:b/>
                <w:sz w:val="18"/>
              </w:rPr>
            </w:pPr>
            <w:r>
              <w:rPr>
                <w:rFonts w:ascii="Arial" w:hAnsi="Arial"/>
                <w:b/>
                <w:sz w:val="18"/>
              </w:rPr>
              <w:t>Ο ΤΜΗΜΑΤΑΡΧΗΣ</w:t>
            </w:r>
          </w:p>
          <w:p w:rsidR="007F5360" w:rsidRDefault="007F5360">
            <w:pPr>
              <w:spacing w:before="40" w:after="40"/>
              <w:jc w:val="center"/>
              <w:rPr>
                <w:rFonts w:ascii="Arial" w:hAnsi="Arial"/>
                <w:b/>
                <w:sz w:val="18"/>
              </w:rPr>
            </w:pPr>
          </w:p>
          <w:p w:rsidR="007F5360" w:rsidRDefault="007F5360">
            <w:pPr>
              <w:spacing w:before="40" w:after="40"/>
              <w:jc w:val="center"/>
              <w:rPr>
                <w:rFonts w:ascii="Arial" w:hAnsi="Arial"/>
                <w:b/>
                <w:sz w:val="18"/>
              </w:rPr>
            </w:pPr>
          </w:p>
          <w:p w:rsidR="007F5360" w:rsidRPr="00B06D4B" w:rsidRDefault="007F5360">
            <w:pPr>
              <w:spacing w:before="40" w:after="40"/>
              <w:jc w:val="center"/>
              <w:rPr>
                <w:rFonts w:ascii="Arial" w:hAnsi="Arial"/>
                <w:b/>
                <w:sz w:val="18"/>
              </w:rPr>
            </w:pPr>
          </w:p>
          <w:p w:rsidR="007F5360" w:rsidRPr="00B06D4B" w:rsidRDefault="007F5360">
            <w:pPr>
              <w:spacing w:before="40" w:after="40"/>
              <w:jc w:val="center"/>
              <w:rPr>
                <w:rFonts w:ascii="Arial" w:hAnsi="Arial"/>
                <w:b/>
                <w:sz w:val="18"/>
              </w:rPr>
            </w:pPr>
            <w:r>
              <w:rPr>
                <w:rFonts w:ascii="Arial" w:hAnsi="Arial"/>
                <w:b/>
                <w:sz w:val="18"/>
              </w:rPr>
              <w:t>Ν</w:t>
            </w:r>
            <w:r w:rsidRPr="00B06D4B">
              <w:rPr>
                <w:rFonts w:ascii="Arial" w:hAnsi="Arial"/>
                <w:b/>
                <w:sz w:val="18"/>
              </w:rPr>
              <w:t xml:space="preserve">. </w:t>
            </w:r>
            <w:r>
              <w:rPr>
                <w:rFonts w:ascii="Arial" w:hAnsi="Arial"/>
                <w:b/>
                <w:sz w:val="18"/>
              </w:rPr>
              <w:t>Μάρκου</w:t>
            </w:r>
          </w:p>
          <w:p w:rsidR="007F5360" w:rsidRPr="00B06D4B" w:rsidRDefault="007F5360">
            <w:pPr>
              <w:spacing w:before="40" w:after="40"/>
              <w:jc w:val="center"/>
              <w:rPr>
                <w:rFonts w:ascii="Arial" w:hAnsi="Arial"/>
                <w:b/>
                <w:sz w:val="18"/>
              </w:rPr>
            </w:pPr>
            <w:r w:rsidRPr="00B06D4B">
              <w:rPr>
                <w:rFonts w:ascii="Arial" w:hAnsi="Arial"/>
                <w:b/>
                <w:sz w:val="18"/>
              </w:rPr>
              <w:t>Αρχ. Μηχ.</w:t>
            </w:r>
            <w:r w:rsidR="00087702">
              <w:rPr>
                <w:rFonts w:ascii="Arial" w:hAnsi="Arial"/>
                <w:b/>
                <w:sz w:val="18"/>
              </w:rPr>
              <w:t xml:space="preserve"> με </w:t>
            </w:r>
            <w:proofErr w:type="spellStart"/>
            <w:r w:rsidR="00087702">
              <w:rPr>
                <w:rFonts w:ascii="Arial" w:hAnsi="Arial"/>
                <w:b/>
                <w:sz w:val="18"/>
              </w:rPr>
              <w:t>Β</w:t>
            </w:r>
            <w:r>
              <w:rPr>
                <w:rFonts w:ascii="Arial" w:hAnsi="Arial"/>
                <w:b/>
                <w:sz w:val="18"/>
              </w:rPr>
              <w:t>΄β</w:t>
            </w:r>
            <w:proofErr w:type="spellEnd"/>
          </w:p>
          <w:p w:rsidR="007F5360" w:rsidRPr="000C1DE1" w:rsidRDefault="007F5360">
            <w:pPr>
              <w:spacing w:before="40" w:after="40"/>
              <w:jc w:val="center"/>
              <w:rPr>
                <w:rFonts w:ascii="Arial" w:hAnsi="Arial"/>
                <w:sz w:val="18"/>
              </w:rPr>
            </w:pPr>
          </w:p>
        </w:tc>
      </w:tr>
      <w:tr w:rsidR="007F5360" w:rsidRPr="000C1DE1">
        <w:trPr>
          <w:gridAfter w:val="1"/>
          <w:wAfter w:w="100" w:type="dxa"/>
        </w:trPr>
        <w:tc>
          <w:tcPr>
            <w:tcW w:w="9800" w:type="dxa"/>
            <w:gridSpan w:val="4"/>
          </w:tcPr>
          <w:p w:rsidR="007F5360" w:rsidRPr="000C1DE1" w:rsidRDefault="007F5360">
            <w:pPr>
              <w:spacing w:before="40" w:after="40"/>
              <w:jc w:val="center"/>
              <w:rPr>
                <w:rFonts w:ascii="Arial" w:hAnsi="Arial"/>
                <w:b/>
                <w:sz w:val="18"/>
              </w:rPr>
            </w:pPr>
            <w:r w:rsidRPr="000C1DE1">
              <w:rPr>
                <w:rFonts w:ascii="Arial" w:hAnsi="Arial"/>
                <w:b/>
                <w:sz w:val="18"/>
              </w:rPr>
              <w:t>ΕΓΚΡΙΘΗΚΕ</w:t>
            </w:r>
          </w:p>
        </w:tc>
      </w:tr>
      <w:tr w:rsidR="007F5360" w:rsidRPr="000C1DE1">
        <w:trPr>
          <w:gridAfter w:val="1"/>
          <w:wAfter w:w="100" w:type="dxa"/>
        </w:trPr>
        <w:tc>
          <w:tcPr>
            <w:tcW w:w="9800" w:type="dxa"/>
            <w:gridSpan w:val="4"/>
          </w:tcPr>
          <w:p w:rsidR="007F5360" w:rsidRDefault="007F5360">
            <w:pPr>
              <w:spacing w:before="40" w:after="40"/>
              <w:jc w:val="center"/>
              <w:rPr>
                <w:rFonts w:ascii="Arial" w:hAnsi="Arial"/>
                <w:sz w:val="18"/>
              </w:rPr>
            </w:pPr>
            <w:r w:rsidRPr="000C1DE1">
              <w:rPr>
                <w:rFonts w:ascii="Arial" w:hAnsi="Arial"/>
                <w:sz w:val="18"/>
              </w:rPr>
              <w:t xml:space="preserve">Με την αριθμό </w:t>
            </w:r>
            <w:proofErr w:type="spellStart"/>
            <w:r w:rsidRPr="000C1DE1">
              <w:rPr>
                <w:rFonts w:ascii="Arial" w:hAnsi="Arial"/>
                <w:sz w:val="18"/>
              </w:rPr>
              <w:t>πρωτ</w:t>
            </w:r>
            <w:proofErr w:type="spellEnd"/>
            <w:r w:rsidRPr="000C1DE1">
              <w:rPr>
                <w:rFonts w:ascii="Arial" w:hAnsi="Arial"/>
                <w:sz w:val="18"/>
              </w:rPr>
              <w:t xml:space="preserve">. </w:t>
            </w:r>
            <w:r w:rsidR="0072002A">
              <w:rPr>
                <w:rFonts w:ascii="Arial" w:hAnsi="Arial"/>
                <w:sz w:val="18"/>
              </w:rPr>
              <w:t>οικ. 274/α/45/24-2-2012</w:t>
            </w:r>
            <w:r w:rsidRPr="000C1DE1">
              <w:rPr>
                <w:rFonts w:ascii="Arial" w:hAnsi="Arial"/>
                <w:sz w:val="18"/>
              </w:rPr>
              <w:t xml:space="preserve"> απόφαση</w:t>
            </w:r>
            <w:r>
              <w:rPr>
                <w:rFonts w:ascii="Arial" w:hAnsi="Arial"/>
                <w:sz w:val="18"/>
              </w:rPr>
              <w:t xml:space="preserve"> /</w:t>
            </w:r>
          </w:p>
          <w:p w:rsidR="007F5360" w:rsidRDefault="007F5360">
            <w:pPr>
              <w:spacing w:before="40" w:after="40"/>
              <w:jc w:val="center"/>
              <w:rPr>
                <w:rFonts w:ascii="Arial" w:hAnsi="Arial"/>
                <w:sz w:val="18"/>
              </w:rPr>
            </w:pPr>
            <w:r>
              <w:rPr>
                <w:rFonts w:ascii="Arial" w:hAnsi="Arial"/>
                <w:sz w:val="18"/>
              </w:rPr>
              <w:t xml:space="preserve"> Υπουργείου Υποδομών Μεταφορών &amp; Δικτύων / Γ.Γ.Δ.Ε. / ΕΥΔΕ Α/Δ Ν. ΕΛΛΑΔΟΣ </w:t>
            </w:r>
          </w:p>
          <w:p w:rsidR="007F5360" w:rsidRPr="000C1DE1" w:rsidRDefault="007F5360">
            <w:pPr>
              <w:spacing w:before="40" w:after="40"/>
              <w:jc w:val="center"/>
              <w:rPr>
                <w:rFonts w:ascii="Arial" w:hAnsi="Arial"/>
                <w:sz w:val="18"/>
              </w:rPr>
            </w:pPr>
          </w:p>
          <w:p w:rsidR="007F5360" w:rsidRDefault="007F5360" w:rsidP="00E70ECA">
            <w:pPr>
              <w:jc w:val="center"/>
              <w:rPr>
                <w:rFonts w:ascii="Arial" w:hAnsi="Arial" w:cs="Arial"/>
                <w:b/>
              </w:rPr>
            </w:pPr>
            <w:r>
              <w:rPr>
                <w:rFonts w:ascii="Arial" w:hAnsi="Arial" w:cs="Arial"/>
                <w:b/>
              </w:rPr>
              <w:t>Ο Διευθυντής</w:t>
            </w:r>
          </w:p>
          <w:p w:rsidR="007F5360" w:rsidRDefault="007428C0" w:rsidP="00E70ECA">
            <w:pPr>
              <w:jc w:val="center"/>
              <w:rPr>
                <w:rFonts w:ascii="Arial" w:hAnsi="Arial" w:cs="Arial"/>
                <w:b/>
              </w:rPr>
            </w:pPr>
            <w:r>
              <w:rPr>
                <w:rFonts w:ascii="Arial" w:hAnsi="Arial" w:cs="Arial"/>
                <w:b/>
              </w:rPr>
              <w:t>ΕΥΔΕ Α/Δ Ν. Ελλάδος</w:t>
            </w:r>
          </w:p>
          <w:p w:rsidR="007F5360" w:rsidRDefault="007F5360" w:rsidP="00E70ECA">
            <w:pPr>
              <w:jc w:val="center"/>
              <w:rPr>
                <w:rFonts w:ascii="Arial" w:hAnsi="Arial" w:cs="Arial"/>
                <w:b/>
              </w:rPr>
            </w:pPr>
          </w:p>
          <w:p w:rsidR="007F5360" w:rsidRDefault="007F5360" w:rsidP="00E70ECA">
            <w:pPr>
              <w:jc w:val="center"/>
              <w:rPr>
                <w:rFonts w:ascii="Arial" w:hAnsi="Arial" w:cs="Arial"/>
                <w:b/>
              </w:rPr>
            </w:pPr>
          </w:p>
          <w:p w:rsidR="007F5360" w:rsidRDefault="007F5360" w:rsidP="00E70ECA">
            <w:pPr>
              <w:jc w:val="center"/>
              <w:rPr>
                <w:rFonts w:ascii="Arial" w:hAnsi="Arial" w:cs="Arial"/>
                <w:b/>
              </w:rPr>
            </w:pPr>
          </w:p>
          <w:p w:rsidR="007F5360" w:rsidRDefault="007F5360" w:rsidP="00E70ECA">
            <w:pPr>
              <w:jc w:val="center"/>
              <w:rPr>
                <w:rFonts w:ascii="Arial" w:hAnsi="Arial" w:cs="Arial"/>
                <w:b/>
              </w:rPr>
            </w:pPr>
            <w:r>
              <w:rPr>
                <w:rFonts w:ascii="Arial" w:hAnsi="Arial" w:cs="Arial"/>
                <w:b/>
              </w:rPr>
              <w:t xml:space="preserve"> Κ. </w:t>
            </w:r>
            <w:proofErr w:type="spellStart"/>
            <w:r>
              <w:rPr>
                <w:rFonts w:ascii="Arial" w:hAnsi="Arial" w:cs="Arial"/>
                <w:b/>
              </w:rPr>
              <w:t>Βαλαβάνης</w:t>
            </w:r>
            <w:proofErr w:type="spellEnd"/>
            <w:r>
              <w:rPr>
                <w:rFonts w:ascii="Arial" w:hAnsi="Arial" w:cs="Arial"/>
                <w:b/>
              </w:rPr>
              <w:t> </w:t>
            </w:r>
          </w:p>
          <w:p w:rsidR="007F5360" w:rsidRDefault="0008154A" w:rsidP="00E70ECA">
            <w:pPr>
              <w:jc w:val="center"/>
              <w:rPr>
                <w:rFonts w:ascii="Arial" w:hAnsi="Arial" w:cs="Arial"/>
                <w:b/>
              </w:rPr>
            </w:pPr>
            <w:r>
              <w:rPr>
                <w:rFonts w:ascii="Arial" w:hAnsi="Arial" w:cs="Arial"/>
                <w:b/>
              </w:rPr>
              <w:t>Πολιτικός Μηχανικός με Β</w:t>
            </w:r>
            <w:r w:rsidR="007F5360">
              <w:rPr>
                <w:rFonts w:ascii="Arial" w:hAnsi="Arial" w:cs="Arial"/>
                <w:b/>
              </w:rPr>
              <w:t>΄ β</w:t>
            </w:r>
          </w:p>
          <w:p w:rsidR="007F5360" w:rsidRPr="000C1DE1" w:rsidRDefault="007F5360" w:rsidP="009163C4">
            <w:pPr>
              <w:jc w:val="center"/>
              <w:rPr>
                <w:rFonts w:ascii="Arial" w:hAnsi="Arial"/>
                <w:sz w:val="18"/>
              </w:rPr>
            </w:pPr>
          </w:p>
        </w:tc>
      </w:tr>
      <w:tr w:rsidR="007F5360" w:rsidRPr="000C1DE1">
        <w:trPr>
          <w:gridAfter w:val="1"/>
          <w:wAfter w:w="100" w:type="dxa"/>
        </w:trPr>
        <w:tc>
          <w:tcPr>
            <w:tcW w:w="9800" w:type="dxa"/>
            <w:gridSpan w:val="4"/>
          </w:tcPr>
          <w:p w:rsidR="007F5360" w:rsidRPr="000C1DE1" w:rsidRDefault="007F5360">
            <w:pPr>
              <w:jc w:val="center"/>
              <w:rPr>
                <w:rFonts w:ascii="Arial" w:hAnsi="Arial"/>
                <w:sz w:val="16"/>
              </w:rPr>
            </w:pPr>
          </w:p>
        </w:tc>
      </w:tr>
    </w:tbl>
    <w:p w:rsidR="007F5360" w:rsidRPr="00E74062" w:rsidRDefault="007F5360" w:rsidP="00057EA2">
      <w:pPr>
        <w:pStyle w:val="2"/>
      </w:pPr>
    </w:p>
    <w:sectPr w:rsidR="007F5360" w:rsidRPr="00E74062" w:rsidSect="007F605F">
      <w:headerReference w:type="default" r:id="rId13"/>
      <w:footerReference w:type="default" r:id="rId14"/>
      <w:pgSz w:w="11909" w:h="16834" w:code="9"/>
      <w:pgMar w:top="1134" w:right="1134" w:bottom="951" w:left="1134" w:header="567" w:footer="892"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3C5" w:rsidRDefault="00AC73C5">
      <w:r>
        <w:separator/>
      </w:r>
    </w:p>
  </w:endnote>
  <w:endnote w:type="continuationSeparator" w:id="0">
    <w:p w:rsidR="00AC73C5" w:rsidRDefault="00AC73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HellasArial">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C5" w:rsidRDefault="00977229">
    <w:pPr>
      <w:pStyle w:val="a6"/>
      <w:framePr w:wrap="around" w:vAnchor="text" w:hAnchor="margin" w:xAlign="right" w:y="1"/>
      <w:rPr>
        <w:rStyle w:val="a4"/>
      </w:rPr>
    </w:pPr>
    <w:r>
      <w:rPr>
        <w:rStyle w:val="a4"/>
      </w:rPr>
      <w:fldChar w:fldCharType="begin"/>
    </w:r>
    <w:r w:rsidR="00AC73C5">
      <w:rPr>
        <w:rStyle w:val="a4"/>
      </w:rPr>
      <w:instrText xml:space="preserve">PAGE  </w:instrText>
    </w:r>
    <w:r>
      <w:rPr>
        <w:rStyle w:val="a4"/>
      </w:rPr>
      <w:fldChar w:fldCharType="end"/>
    </w:r>
  </w:p>
  <w:p w:rsidR="00AC73C5" w:rsidRDefault="00AC73C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C5" w:rsidRDefault="00AC73C5">
    <w:pPr>
      <w:pStyle w:val="a6"/>
      <w:framePr w:wrap="around" w:vAnchor="text" w:hAnchor="page" w:x="11148" w:y="104"/>
      <w:ind w:right="360"/>
      <w:rPr>
        <w:rStyle w:val="a4"/>
        <w:sz w:val="16"/>
      </w:rPr>
    </w:pPr>
  </w:p>
  <w:p w:rsidR="00AC73C5" w:rsidRDefault="00AC73C5">
    <w:pPr>
      <w:pStyle w:val="a6"/>
      <w:tabs>
        <w:tab w:val="clear" w:pos="4320"/>
        <w:tab w:val="clear" w:pos="8640"/>
        <w:tab w:val="right" w:pos="9400"/>
      </w:tabs>
      <w:ind w:right="-59"/>
      <w:rPr>
        <w:rStyle w:val="a4"/>
        <w:sz w:val="18"/>
      </w:rPr>
    </w:pPr>
    <w:r>
      <w:rPr>
        <w:sz w:val="18"/>
        <w:vertAlign w:val="superscript"/>
      </w:rPr>
      <w:t>ΔΙΑΚΗΡΥΞΗ ΧΑΝΙΑ 45</w:t>
    </w:r>
  </w:p>
  <w:p w:rsidR="00AC73C5" w:rsidRDefault="00AC73C5">
    <w:pPr>
      <w:pStyle w:val="a6"/>
      <w:jc w:val="right"/>
      <w:rPr>
        <w:rStyle w:val="a4"/>
      </w:rPr>
    </w:pPr>
    <w:r>
      <w:rPr>
        <w:rStyle w:val="a4"/>
        <w:vertAlign w:val="superscript"/>
      </w:rPr>
      <w:t xml:space="preserve"> </w:t>
    </w:r>
    <w:r>
      <w:rPr>
        <w:rStyle w:val="a4"/>
      </w:rPr>
      <w:tab/>
    </w:r>
  </w:p>
  <w:p w:rsidR="00AC73C5" w:rsidRDefault="00AC73C5">
    <w:pPr>
      <w:pStyle w:val="a6"/>
      <w:jc w:val="right"/>
    </w:pPr>
    <w:r>
      <w:rPr>
        <w:rStyle w:val="a4"/>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C5" w:rsidRDefault="00AC73C5">
    <w:pPr>
      <w:pStyle w:val="a6"/>
      <w:tabs>
        <w:tab w:val="clear" w:pos="4320"/>
        <w:tab w:val="clear" w:pos="8640"/>
        <w:tab w:val="right" w:pos="9500"/>
      </w:tabs>
      <w:jc w:val="both"/>
      <w:rPr>
        <w:rStyle w:val="a4"/>
        <w:sz w:val="14"/>
        <w:szCs w:val="14"/>
        <w:lang w:val="en-US"/>
      </w:rPr>
    </w:pPr>
  </w:p>
  <w:p w:rsidR="00AC73C5" w:rsidRDefault="00AC73C5">
    <w:pPr>
      <w:pStyle w:val="a6"/>
      <w:tabs>
        <w:tab w:val="clear" w:pos="4320"/>
        <w:tab w:val="clear" w:pos="8640"/>
        <w:tab w:val="right" w:pos="9500"/>
      </w:tabs>
      <w:jc w:val="both"/>
      <w:rPr>
        <w:rStyle w:val="a4"/>
        <w:sz w:val="14"/>
        <w:szCs w:val="14"/>
        <w:lang w:val="en-US"/>
      </w:rPr>
    </w:pPr>
  </w:p>
  <w:p w:rsidR="00AC73C5" w:rsidRDefault="00AC73C5">
    <w:pPr>
      <w:pStyle w:val="a6"/>
      <w:tabs>
        <w:tab w:val="clear" w:pos="4320"/>
        <w:tab w:val="clear" w:pos="8640"/>
        <w:tab w:val="right" w:pos="9500"/>
      </w:tabs>
      <w:jc w:val="both"/>
      <w:rPr>
        <w:sz w:val="16"/>
      </w:rPr>
    </w:pPr>
    <w:r>
      <w:rPr>
        <w:rStyle w:val="a4"/>
        <w:sz w:val="14"/>
        <w:szCs w:val="14"/>
      </w:rPr>
      <w:t>ΧΑΝΙΑ</w:t>
    </w:r>
    <w:r w:rsidRPr="0021599D">
      <w:rPr>
        <w:rStyle w:val="a4"/>
        <w:sz w:val="14"/>
        <w:szCs w:val="14"/>
      </w:rPr>
      <w:t xml:space="preserve"> - ΔΙΑΚΗΡΥΞΗ ΤΥΠΟΣ Α/ </w:t>
    </w:r>
    <w:r w:rsidRPr="0021599D">
      <w:rPr>
        <w:rStyle w:val="a4"/>
        <w:sz w:val="14"/>
        <w:szCs w:val="14"/>
        <w:lang w:val="en-US"/>
      </w:rPr>
      <w:t>DIA</w:t>
    </w:r>
    <w:r>
      <w:rPr>
        <w:rStyle w:val="a4"/>
        <w:sz w:val="14"/>
        <w:szCs w:val="14"/>
      </w:rPr>
      <w:t>45</w:t>
    </w:r>
    <w:r>
      <w:rPr>
        <w:rStyle w:val="a4"/>
        <w:sz w:val="16"/>
      </w:rPr>
      <w:tab/>
      <w:t xml:space="preserve">ΣΕΛ. </w:t>
    </w:r>
    <w:r w:rsidR="00977229">
      <w:rPr>
        <w:rStyle w:val="a4"/>
        <w:sz w:val="16"/>
      </w:rPr>
      <w:fldChar w:fldCharType="begin"/>
    </w:r>
    <w:r>
      <w:rPr>
        <w:rStyle w:val="a4"/>
        <w:sz w:val="16"/>
      </w:rPr>
      <w:instrText xml:space="preserve"> PAGE </w:instrText>
    </w:r>
    <w:r w:rsidR="00977229">
      <w:rPr>
        <w:rStyle w:val="a4"/>
        <w:sz w:val="16"/>
      </w:rPr>
      <w:fldChar w:fldCharType="separate"/>
    </w:r>
    <w:r w:rsidR="00526322">
      <w:rPr>
        <w:rStyle w:val="a4"/>
        <w:noProof/>
        <w:sz w:val="16"/>
      </w:rPr>
      <w:t>1</w:t>
    </w:r>
    <w:r w:rsidR="00977229">
      <w:rPr>
        <w:rStyle w:val="a4"/>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3C5" w:rsidRDefault="00AC73C5">
      <w:r>
        <w:separator/>
      </w:r>
    </w:p>
  </w:footnote>
  <w:footnote w:type="continuationSeparator" w:id="0">
    <w:p w:rsidR="00AC73C5" w:rsidRDefault="00AC73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C5" w:rsidRDefault="00977229">
    <w:pPr>
      <w:pStyle w:val="a5"/>
      <w:framePr w:wrap="around" w:vAnchor="text" w:hAnchor="margin" w:xAlign="right" w:y="1"/>
      <w:rPr>
        <w:rStyle w:val="a4"/>
      </w:rPr>
    </w:pPr>
    <w:r>
      <w:rPr>
        <w:rStyle w:val="a4"/>
      </w:rPr>
      <w:fldChar w:fldCharType="begin"/>
    </w:r>
    <w:r w:rsidR="00AC73C5">
      <w:rPr>
        <w:rStyle w:val="a4"/>
      </w:rPr>
      <w:instrText xml:space="preserve">PAGE  </w:instrText>
    </w:r>
    <w:r>
      <w:rPr>
        <w:rStyle w:val="a4"/>
      </w:rPr>
      <w:fldChar w:fldCharType="end"/>
    </w:r>
  </w:p>
  <w:p w:rsidR="00AC73C5" w:rsidRDefault="00AC73C5">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C5" w:rsidRDefault="00AC73C5">
    <w:pPr>
      <w:pStyle w:val="a5"/>
      <w:tabs>
        <w:tab w:val="clear" w:pos="8640"/>
        <w:tab w:val="right" w:pos="950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3C5" w:rsidRDefault="00AC73C5">
    <w:pPr>
      <w:pStyle w:val="a5"/>
      <w:tabs>
        <w:tab w:val="clear" w:pos="4320"/>
        <w:tab w:val="clear" w:pos="8640"/>
        <w:tab w:val="left" w:pos="-4400"/>
        <w:tab w:val="center" w:pos="4800"/>
        <w:tab w:val="left" w:pos="9868"/>
        <w:tab w:val="right" w:pos="9900"/>
      </w:tabs>
      <w:ind w:right="-32"/>
      <w:jc w:val="center"/>
      <w:rPr>
        <w:b/>
        <w:sz w:val="18"/>
        <w:vertAlign w:val="superscript"/>
      </w:rPr>
    </w:pPr>
    <w:r>
      <w:rPr>
        <w:b/>
        <w:sz w:val="18"/>
        <w:vertAlign w:val="superscript"/>
      </w:rPr>
      <w:t>ΔΙΑΚΗΡΥΞΗ</w:t>
    </w:r>
  </w:p>
  <w:p w:rsidR="00AC73C5" w:rsidRDefault="00AC73C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1938"/>
    <w:multiLevelType w:val="hybridMultilevel"/>
    <w:tmpl w:val="3E5A78BE"/>
    <w:lvl w:ilvl="0" w:tplc="83AAABCC">
      <w:start w:val="1"/>
      <w:numFmt w:val="bullet"/>
      <w:lvlText w:val=""/>
      <w:lvlJc w:val="left"/>
      <w:pPr>
        <w:tabs>
          <w:tab w:val="num" w:pos="1820"/>
        </w:tabs>
        <w:ind w:left="1820" w:hanging="360"/>
      </w:pPr>
      <w:rPr>
        <w:rFonts w:ascii="Wingdings" w:hAnsi="Wingdings" w:hint="default"/>
      </w:rPr>
    </w:lvl>
    <w:lvl w:ilvl="1" w:tplc="52702618" w:tentative="1">
      <w:start w:val="1"/>
      <w:numFmt w:val="bullet"/>
      <w:lvlText w:val="o"/>
      <w:lvlJc w:val="left"/>
      <w:pPr>
        <w:tabs>
          <w:tab w:val="num" w:pos="2540"/>
        </w:tabs>
        <w:ind w:left="2540" w:hanging="360"/>
      </w:pPr>
      <w:rPr>
        <w:rFonts w:ascii="Courier New" w:hAnsi="Courier New" w:hint="default"/>
      </w:rPr>
    </w:lvl>
    <w:lvl w:ilvl="2" w:tplc="AE52183E" w:tentative="1">
      <w:start w:val="1"/>
      <w:numFmt w:val="bullet"/>
      <w:lvlText w:val=""/>
      <w:lvlJc w:val="left"/>
      <w:pPr>
        <w:tabs>
          <w:tab w:val="num" w:pos="3260"/>
        </w:tabs>
        <w:ind w:left="3260" w:hanging="360"/>
      </w:pPr>
      <w:rPr>
        <w:rFonts w:ascii="Wingdings" w:hAnsi="Wingdings" w:hint="default"/>
      </w:rPr>
    </w:lvl>
    <w:lvl w:ilvl="3" w:tplc="7F44CA86" w:tentative="1">
      <w:start w:val="1"/>
      <w:numFmt w:val="bullet"/>
      <w:lvlText w:val=""/>
      <w:lvlJc w:val="left"/>
      <w:pPr>
        <w:tabs>
          <w:tab w:val="num" w:pos="3980"/>
        </w:tabs>
        <w:ind w:left="3980" w:hanging="360"/>
      </w:pPr>
      <w:rPr>
        <w:rFonts w:ascii="Symbol" w:hAnsi="Symbol" w:hint="default"/>
      </w:rPr>
    </w:lvl>
    <w:lvl w:ilvl="4" w:tplc="0966EB36" w:tentative="1">
      <w:start w:val="1"/>
      <w:numFmt w:val="bullet"/>
      <w:lvlText w:val="o"/>
      <w:lvlJc w:val="left"/>
      <w:pPr>
        <w:tabs>
          <w:tab w:val="num" w:pos="4700"/>
        </w:tabs>
        <w:ind w:left="4700" w:hanging="360"/>
      </w:pPr>
      <w:rPr>
        <w:rFonts w:ascii="Courier New" w:hAnsi="Courier New" w:hint="default"/>
      </w:rPr>
    </w:lvl>
    <w:lvl w:ilvl="5" w:tplc="11322C36" w:tentative="1">
      <w:start w:val="1"/>
      <w:numFmt w:val="bullet"/>
      <w:lvlText w:val=""/>
      <w:lvlJc w:val="left"/>
      <w:pPr>
        <w:tabs>
          <w:tab w:val="num" w:pos="5420"/>
        </w:tabs>
        <w:ind w:left="5420" w:hanging="360"/>
      </w:pPr>
      <w:rPr>
        <w:rFonts w:ascii="Wingdings" w:hAnsi="Wingdings" w:hint="default"/>
      </w:rPr>
    </w:lvl>
    <w:lvl w:ilvl="6" w:tplc="8EDE63EC" w:tentative="1">
      <w:start w:val="1"/>
      <w:numFmt w:val="bullet"/>
      <w:lvlText w:val=""/>
      <w:lvlJc w:val="left"/>
      <w:pPr>
        <w:tabs>
          <w:tab w:val="num" w:pos="6140"/>
        </w:tabs>
        <w:ind w:left="6140" w:hanging="360"/>
      </w:pPr>
      <w:rPr>
        <w:rFonts w:ascii="Symbol" w:hAnsi="Symbol" w:hint="default"/>
      </w:rPr>
    </w:lvl>
    <w:lvl w:ilvl="7" w:tplc="DDDCC77E" w:tentative="1">
      <w:start w:val="1"/>
      <w:numFmt w:val="bullet"/>
      <w:lvlText w:val="o"/>
      <w:lvlJc w:val="left"/>
      <w:pPr>
        <w:tabs>
          <w:tab w:val="num" w:pos="6860"/>
        </w:tabs>
        <w:ind w:left="6860" w:hanging="360"/>
      </w:pPr>
      <w:rPr>
        <w:rFonts w:ascii="Courier New" w:hAnsi="Courier New" w:hint="default"/>
      </w:rPr>
    </w:lvl>
    <w:lvl w:ilvl="8" w:tplc="D7E4DA36" w:tentative="1">
      <w:start w:val="1"/>
      <w:numFmt w:val="bullet"/>
      <w:lvlText w:val=""/>
      <w:lvlJc w:val="left"/>
      <w:pPr>
        <w:tabs>
          <w:tab w:val="num" w:pos="7580"/>
        </w:tabs>
        <w:ind w:left="7580" w:hanging="360"/>
      </w:pPr>
      <w:rPr>
        <w:rFonts w:ascii="Wingdings" w:hAnsi="Wingdings" w:hint="default"/>
      </w:rPr>
    </w:lvl>
  </w:abstractNum>
  <w:abstractNum w:abstractNumId="1">
    <w:nsid w:val="062C6461"/>
    <w:multiLevelType w:val="hybridMultilevel"/>
    <w:tmpl w:val="601C8D76"/>
    <w:lvl w:ilvl="0" w:tplc="F6826EB8">
      <w:start w:val="1"/>
      <w:numFmt w:val="bullet"/>
      <w:lvlText w:val=""/>
      <w:lvlJc w:val="left"/>
      <w:pPr>
        <w:tabs>
          <w:tab w:val="num" w:pos="1120"/>
        </w:tabs>
        <w:ind w:left="1120" w:hanging="360"/>
      </w:pPr>
      <w:rPr>
        <w:rFonts w:ascii="Symbol" w:hAnsi="Symbol" w:hint="default"/>
        <w:color w:val="auto"/>
      </w:rPr>
    </w:lvl>
    <w:lvl w:ilvl="1" w:tplc="17A8E1C8" w:tentative="1">
      <w:start w:val="1"/>
      <w:numFmt w:val="bullet"/>
      <w:lvlText w:val="o"/>
      <w:lvlJc w:val="left"/>
      <w:pPr>
        <w:tabs>
          <w:tab w:val="num" w:pos="1840"/>
        </w:tabs>
        <w:ind w:left="1840" w:hanging="360"/>
      </w:pPr>
      <w:rPr>
        <w:rFonts w:ascii="Courier New" w:hAnsi="Courier New" w:hint="default"/>
      </w:rPr>
    </w:lvl>
    <w:lvl w:ilvl="2" w:tplc="2F94B00E" w:tentative="1">
      <w:start w:val="1"/>
      <w:numFmt w:val="bullet"/>
      <w:lvlText w:val=""/>
      <w:lvlJc w:val="left"/>
      <w:pPr>
        <w:tabs>
          <w:tab w:val="num" w:pos="2560"/>
        </w:tabs>
        <w:ind w:left="2560" w:hanging="360"/>
      </w:pPr>
      <w:rPr>
        <w:rFonts w:ascii="Wingdings" w:hAnsi="Wingdings" w:hint="default"/>
      </w:rPr>
    </w:lvl>
    <w:lvl w:ilvl="3" w:tplc="AF4A1DC4" w:tentative="1">
      <w:start w:val="1"/>
      <w:numFmt w:val="bullet"/>
      <w:lvlText w:val=""/>
      <w:lvlJc w:val="left"/>
      <w:pPr>
        <w:tabs>
          <w:tab w:val="num" w:pos="3280"/>
        </w:tabs>
        <w:ind w:left="3280" w:hanging="360"/>
      </w:pPr>
      <w:rPr>
        <w:rFonts w:ascii="Symbol" w:hAnsi="Symbol" w:hint="default"/>
      </w:rPr>
    </w:lvl>
    <w:lvl w:ilvl="4" w:tplc="47D2D9E4" w:tentative="1">
      <w:start w:val="1"/>
      <w:numFmt w:val="bullet"/>
      <w:lvlText w:val="o"/>
      <w:lvlJc w:val="left"/>
      <w:pPr>
        <w:tabs>
          <w:tab w:val="num" w:pos="4000"/>
        </w:tabs>
        <w:ind w:left="4000" w:hanging="360"/>
      </w:pPr>
      <w:rPr>
        <w:rFonts w:ascii="Courier New" w:hAnsi="Courier New" w:hint="default"/>
      </w:rPr>
    </w:lvl>
    <w:lvl w:ilvl="5" w:tplc="7946FD32" w:tentative="1">
      <w:start w:val="1"/>
      <w:numFmt w:val="bullet"/>
      <w:lvlText w:val=""/>
      <w:lvlJc w:val="left"/>
      <w:pPr>
        <w:tabs>
          <w:tab w:val="num" w:pos="4720"/>
        </w:tabs>
        <w:ind w:left="4720" w:hanging="360"/>
      </w:pPr>
      <w:rPr>
        <w:rFonts w:ascii="Wingdings" w:hAnsi="Wingdings" w:hint="default"/>
      </w:rPr>
    </w:lvl>
    <w:lvl w:ilvl="6" w:tplc="23D64998" w:tentative="1">
      <w:start w:val="1"/>
      <w:numFmt w:val="bullet"/>
      <w:lvlText w:val=""/>
      <w:lvlJc w:val="left"/>
      <w:pPr>
        <w:tabs>
          <w:tab w:val="num" w:pos="5440"/>
        </w:tabs>
        <w:ind w:left="5440" w:hanging="360"/>
      </w:pPr>
      <w:rPr>
        <w:rFonts w:ascii="Symbol" w:hAnsi="Symbol" w:hint="default"/>
      </w:rPr>
    </w:lvl>
    <w:lvl w:ilvl="7" w:tplc="98603434" w:tentative="1">
      <w:start w:val="1"/>
      <w:numFmt w:val="bullet"/>
      <w:lvlText w:val="o"/>
      <w:lvlJc w:val="left"/>
      <w:pPr>
        <w:tabs>
          <w:tab w:val="num" w:pos="6160"/>
        </w:tabs>
        <w:ind w:left="6160" w:hanging="360"/>
      </w:pPr>
      <w:rPr>
        <w:rFonts w:ascii="Courier New" w:hAnsi="Courier New" w:hint="default"/>
      </w:rPr>
    </w:lvl>
    <w:lvl w:ilvl="8" w:tplc="3350CC26" w:tentative="1">
      <w:start w:val="1"/>
      <w:numFmt w:val="bullet"/>
      <w:lvlText w:val=""/>
      <w:lvlJc w:val="left"/>
      <w:pPr>
        <w:tabs>
          <w:tab w:val="num" w:pos="6880"/>
        </w:tabs>
        <w:ind w:left="6880" w:hanging="360"/>
      </w:pPr>
      <w:rPr>
        <w:rFonts w:ascii="Wingdings" w:hAnsi="Wingdings" w:hint="default"/>
      </w:rPr>
    </w:lvl>
  </w:abstractNum>
  <w:abstractNum w:abstractNumId="2">
    <w:nsid w:val="06D96370"/>
    <w:multiLevelType w:val="hybridMultilevel"/>
    <w:tmpl w:val="09CC3750"/>
    <w:lvl w:ilvl="0" w:tplc="04080019">
      <w:start w:val="1"/>
      <w:numFmt w:val="lowerLetter"/>
      <w:lvlText w:val="%1."/>
      <w:lvlJc w:val="left"/>
      <w:pPr>
        <w:tabs>
          <w:tab w:val="num" w:pos="1820"/>
        </w:tabs>
        <w:ind w:left="1820" w:hanging="360"/>
      </w:pPr>
      <w:rPr>
        <w:rFonts w:cs="Times New Roman" w:hint="default"/>
      </w:rPr>
    </w:lvl>
    <w:lvl w:ilvl="1" w:tplc="04080003" w:tentative="1">
      <w:start w:val="1"/>
      <w:numFmt w:val="bullet"/>
      <w:lvlText w:val="o"/>
      <w:lvlJc w:val="left"/>
      <w:pPr>
        <w:tabs>
          <w:tab w:val="num" w:pos="2540"/>
        </w:tabs>
        <w:ind w:left="2540" w:hanging="360"/>
      </w:pPr>
      <w:rPr>
        <w:rFonts w:ascii="Courier New" w:hAnsi="Courier New" w:hint="default"/>
      </w:rPr>
    </w:lvl>
    <w:lvl w:ilvl="2" w:tplc="04080005" w:tentative="1">
      <w:start w:val="1"/>
      <w:numFmt w:val="bullet"/>
      <w:lvlText w:val=""/>
      <w:lvlJc w:val="left"/>
      <w:pPr>
        <w:tabs>
          <w:tab w:val="num" w:pos="3260"/>
        </w:tabs>
        <w:ind w:left="3260" w:hanging="360"/>
      </w:pPr>
      <w:rPr>
        <w:rFonts w:ascii="Wingdings" w:hAnsi="Wingdings" w:hint="default"/>
      </w:rPr>
    </w:lvl>
    <w:lvl w:ilvl="3" w:tplc="04080001" w:tentative="1">
      <w:start w:val="1"/>
      <w:numFmt w:val="bullet"/>
      <w:lvlText w:val=""/>
      <w:lvlJc w:val="left"/>
      <w:pPr>
        <w:tabs>
          <w:tab w:val="num" w:pos="3980"/>
        </w:tabs>
        <w:ind w:left="3980" w:hanging="360"/>
      </w:pPr>
      <w:rPr>
        <w:rFonts w:ascii="Symbol" w:hAnsi="Symbol" w:hint="default"/>
      </w:rPr>
    </w:lvl>
    <w:lvl w:ilvl="4" w:tplc="04080003" w:tentative="1">
      <w:start w:val="1"/>
      <w:numFmt w:val="bullet"/>
      <w:lvlText w:val="o"/>
      <w:lvlJc w:val="left"/>
      <w:pPr>
        <w:tabs>
          <w:tab w:val="num" w:pos="4700"/>
        </w:tabs>
        <w:ind w:left="4700" w:hanging="360"/>
      </w:pPr>
      <w:rPr>
        <w:rFonts w:ascii="Courier New" w:hAnsi="Courier New" w:hint="default"/>
      </w:rPr>
    </w:lvl>
    <w:lvl w:ilvl="5" w:tplc="04080005" w:tentative="1">
      <w:start w:val="1"/>
      <w:numFmt w:val="bullet"/>
      <w:lvlText w:val=""/>
      <w:lvlJc w:val="left"/>
      <w:pPr>
        <w:tabs>
          <w:tab w:val="num" w:pos="5420"/>
        </w:tabs>
        <w:ind w:left="5420" w:hanging="360"/>
      </w:pPr>
      <w:rPr>
        <w:rFonts w:ascii="Wingdings" w:hAnsi="Wingdings" w:hint="default"/>
      </w:rPr>
    </w:lvl>
    <w:lvl w:ilvl="6" w:tplc="04080001" w:tentative="1">
      <w:start w:val="1"/>
      <w:numFmt w:val="bullet"/>
      <w:lvlText w:val=""/>
      <w:lvlJc w:val="left"/>
      <w:pPr>
        <w:tabs>
          <w:tab w:val="num" w:pos="6140"/>
        </w:tabs>
        <w:ind w:left="6140" w:hanging="360"/>
      </w:pPr>
      <w:rPr>
        <w:rFonts w:ascii="Symbol" w:hAnsi="Symbol" w:hint="default"/>
      </w:rPr>
    </w:lvl>
    <w:lvl w:ilvl="7" w:tplc="04080003" w:tentative="1">
      <w:start w:val="1"/>
      <w:numFmt w:val="bullet"/>
      <w:lvlText w:val="o"/>
      <w:lvlJc w:val="left"/>
      <w:pPr>
        <w:tabs>
          <w:tab w:val="num" w:pos="6860"/>
        </w:tabs>
        <w:ind w:left="6860" w:hanging="360"/>
      </w:pPr>
      <w:rPr>
        <w:rFonts w:ascii="Courier New" w:hAnsi="Courier New" w:hint="default"/>
      </w:rPr>
    </w:lvl>
    <w:lvl w:ilvl="8" w:tplc="04080005" w:tentative="1">
      <w:start w:val="1"/>
      <w:numFmt w:val="bullet"/>
      <w:lvlText w:val=""/>
      <w:lvlJc w:val="left"/>
      <w:pPr>
        <w:tabs>
          <w:tab w:val="num" w:pos="7580"/>
        </w:tabs>
        <w:ind w:left="7580" w:hanging="360"/>
      </w:pPr>
      <w:rPr>
        <w:rFonts w:ascii="Wingdings" w:hAnsi="Wingdings" w:hint="default"/>
      </w:rPr>
    </w:lvl>
  </w:abstractNum>
  <w:abstractNum w:abstractNumId="3">
    <w:nsid w:val="093A30D7"/>
    <w:multiLevelType w:val="singleLevel"/>
    <w:tmpl w:val="EB1C1E9A"/>
    <w:lvl w:ilvl="0">
      <w:start w:val="8"/>
      <w:numFmt w:val="decimal"/>
      <w:lvlText w:val="%1."/>
      <w:lvlJc w:val="left"/>
      <w:pPr>
        <w:tabs>
          <w:tab w:val="num" w:pos="1160"/>
        </w:tabs>
        <w:ind w:left="1160" w:hanging="360"/>
      </w:pPr>
      <w:rPr>
        <w:rFonts w:cs="Times New Roman" w:hint="default"/>
        <w:b/>
      </w:rPr>
    </w:lvl>
  </w:abstractNum>
  <w:abstractNum w:abstractNumId="4">
    <w:nsid w:val="0AC56897"/>
    <w:multiLevelType w:val="multilevel"/>
    <w:tmpl w:val="46F81E1A"/>
    <w:lvl w:ilvl="0">
      <w:start w:val="7"/>
      <w:numFmt w:val="decimal"/>
      <w:lvlText w:val="%1"/>
      <w:lvlJc w:val="left"/>
      <w:pPr>
        <w:tabs>
          <w:tab w:val="num" w:pos="1095"/>
        </w:tabs>
        <w:ind w:left="1095" w:hanging="1095"/>
      </w:pPr>
      <w:rPr>
        <w:rFonts w:cs="Times New Roman" w:hint="default"/>
        <w:b/>
      </w:rPr>
    </w:lvl>
    <w:lvl w:ilvl="1">
      <w:start w:val="2"/>
      <w:numFmt w:val="decimal"/>
      <w:lvlText w:val="%1.%2"/>
      <w:lvlJc w:val="left"/>
      <w:pPr>
        <w:tabs>
          <w:tab w:val="num" w:pos="1095"/>
        </w:tabs>
        <w:ind w:left="1095" w:hanging="1095"/>
      </w:pPr>
      <w:rPr>
        <w:rFonts w:cs="Times New Roman" w:hint="default"/>
        <w:b/>
      </w:rPr>
    </w:lvl>
    <w:lvl w:ilvl="2">
      <w:start w:val="1"/>
      <w:numFmt w:val="decimal"/>
      <w:lvlText w:val="%1.%2.%3"/>
      <w:lvlJc w:val="left"/>
      <w:pPr>
        <w:tabs>
          <w:tab w:val="num" w:pos="1095"/>
        </w:tabs>
        <w:ind w:left="1095" w:hanging="1095"/>
      </w:pPr>
      <w:rPr>
        <w:rFonts w:cs="Times New Roman" w:hint="default"/>
        <w:b/>
      </w:rPr>
    </w:lvl>
    <w:lvl w:ilvl="3">
      <w:start w:val="1"/>
      <w:numFmt w:val="decimal"/>
      <w:lvlText w:val="%1.%2.%3.%4"/>
      <w:lvlJc w:val="left"/>
      <w:pPr>
        <w:tabs>
          <w:tab w:val="num" w:pos="1095"/>
        </w:tabs>
        <w:ind w:left="1095" w:hanging="1095"/>
      </w:pPr>
      <w:rPr>
        <w:rFonts w:cs="Times New Roman" w:hint="default"/>
        <w:b/>
      </w:rPr>
    </w:lvl>
    <w:lvl w:ilvl="4">
      <w:start w:val="1"/>
      <w:numFmt w:val="decimal"/>
      <w:lvlText w:val="%1.%2.%3.%4.%5"/>
      <w:lvlJc w:val="left"/>
      <w:pPr>
        <w:tabs>
          <w:tab w:val="num" w:pos="1095"/>
        </w:tabs>
        <w:ind w:left="1095" w:hanging="1095"/>
      </w:pPr>
      <w:rPr>
        <w:rFonts w:cs="Times New Roman" w:hint="default"/>
        <w:b/>
      </w:rPr>
    </w:lvl>
    <w:lvl w:ilvl="5">
      <w:start w:val="1"/>
      <w:numFmt w:val="decimal"/>
      <w:lvlText w:val="%1.%2.%3.%4.%5.%6"/>
      <w:lvlJc w:val="left"/>
      <w:pPr>
        <w:tabs>
          <w:tab w:val="num" w:pos="1095"/>
        </w:tabs>
        <w:ind w:left="1095" w:hanging="1095"/>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
    <w:nsid w:val="19C31271"/>
    <w:multiLevelType w:val="hybridMultilevel"/>
    <w:tmpl w:val="4BA6ADE0"/>
    <w:lvl w:ilvl="0" w:tplc="8BA499B0">
      <w:start w:val="1"/>
      <w:numFmt w:val="bullet"/>
      <w:lvlText w:val=""/>
      <w:lvlJc w:val="left"/>
      <w:pPr>
        <w:tabs>
          <w:tab w:val="num" w:pos="1360"/>
        </w:tabs>
        <w:ind w:left="1360" w:hanging="360"/>
      </w:pPr>
      <w:rPr>
        <w:rFonts w:ascii="Wingdings" w:hAnsi="Wingdings" w:hint="default"/>
      </w:rPr>
    </w:lvl>
    <w:lvl w:ilvl="1" w:tplc="5C2A0CFE" w:tentative="1">
      <w:start w:val="1"/>
      <w:numFmt w:val="bullet"/>
      <w:lvlText w:val="o"/>
      <w:lvlJc w:val="left"/>
      <w:pPr>
        <w:tabs>
          <w:tab w:val="num" w:pos="2080"/>
        </w:tabs>
        <w:ind w:left="2080" w:hanging="360"/>
      </w:pPr>
      <w:rPr>
        <w:rFonts w:ascii="Courier New" w:hAnsi="Courier New" w:hint="default"/>
      </w:rPr>
    </w:lvl>
    <w:lvl w:ilvl="2" w:tplc="B3124A54" w:tentative="1">
      <w:start w:val="1"/>
      <w:numFmt w:val="bullet"/>
      <w:lvlText w:val=""/>
      <w:lvlJc w:val="left"/>
      <w:pPr>
        <w:tabs>
          <w:tab w:val="num" w:pos="2800"/>
        </w:tabs>
        <w:ind w:left="2800" w:hanging="360"/>
      </w:pPr>
      <w:rPr>
        <w:rFonts w:ascii="Wingdings" w:hAnsi="Wingdings" w:hint="default"/>
      </w:rPr>
    </w:lvl>
    <w:lvl w:ilvl="3" w:tplc="0E30991A" w:tentative="1">
      <w:start w:val="1"/>
      <w:numFmt w:val="bullet"/>
      <w:lvlText w:val=""/>
      <w:lvlJc w:val="left"/>
      <w:pPr>
        <w:tabs>
          <w:tab w:val="num" w:pos="3520"/>
        </w:tabs>
        <w:ind w:left="3520" w:hanging="360"/>
      </w:pPr>
      <w:rPr>
        <w:rFonts w:ascii="Symbol" w:hAnsi="Symbol" w:hint="default"/>
      </w:rPr>
    </w:lvl>
    <w:lvl w:ilvl="4" w:tplc="EB64DC6C" w:tentative="1">
      <w:start w:val="1"/>
      <w:numFmt w:val="bullet"/>
      <w:lvlText w:val="o"/>
      <w:lvlJc w:val="left"/>
      <w:pPr>
        <w:tabs>
          <w:tab w:val="num" w:pos="4240"/>
        </w:tabs>
        <w:ind w:left="4240" w:hanging="360"/>
      </w:pPr>
      <w:rPr>
        <w:rFonts w:ascii="Courier New" w:hAnsi="Courier New" w:hint="default"/>
      </w:rPr>
    </w:lvl>
    <w:lvl w:ilvl="5" w:tplc="B936DE92" w:tentative="1">
      <w:start w:val="1"/>
      <w:numFmt w:val="bullet"/>
      <w:lvlText w:val=""/>
      <w:lvlJc w:val="left"/>
      <w:pPr>
        <w:tabs>
          <w:tab w:val="num" w:pos="4960"/>
        </w:tabs>
        <w:ind w:left="4960" w:hanging="360"/>
      </w:pPr>
      <w:rPr>
        <w:rFonts w:ascii="Wingdings" w:hAnsi="Wingdings" w:hint="default"/>
      </w:rPr>
    </w:lvl>
    <w:lvl w:ilvl="6" w:tplc="07080156" w:tentative="1">
      <w:start w:val="1"/>
      <w:numFmt w:val="bullet"/>
      <w:lvlText w:val=""/>
      <w:lvlJc w:val="left"/>
      <w:pPr>
        <w:tabs>
          <w:tab w:val="num" w:pos="5680"/>
        </w:tabs>
        <w:ind w:left="5680" w:hanging="360"/>
      </w:pPr>
      <w:rPr>
        <w:rFonts w:ascii="Symbol" w:hAnsi="Symbol" w:hint="default"/>
      </w:rPr>
    </w:lvl>
    <w:lvl w:ilvl="7" w:tplc="878C9650" w:tentative="1">
      <w:start w:val="1"/>
      <w:numFmt w:val="bullet"/>
      <w:lvlText w:val="o"/>
      <w:lvlJc w:val="left"/>
      <w:pPr>
        <w:tabs>
          <w:tab w:val="num" w:pos="6400"/>
        </w:tabs>
        <w:ind w:left="6400" w:hanging="360"/>
      </w:pPr>
      <w:rPr>
        <w:rFonts w:ascii="Courier New" w:hAnsi="Courier New" w:hint="default"/>
      </w:rPr>
    </w:lvl>
    <w:lvl w:ilvl="8" w:tplc="02C24A68" w:tentative="1">
      <w:start w:val="1"/>
      <w:numFmt w:val="bullet"/>
      <w:lvlText w:val=""/>
      <w:lvlJc w:val="left"/>
      <w:pPr>
        <w:tabs>
          <w:tab w:val="num" w:pos="7120"/>
        </w:tabs>
        <w:ind w:left="7120" w:hanging="360"/>
      </w:pPr>
      <w:rPr>
        <w:rFonts w:ascii="Wingdings" w:hAnsi="Wingdings" w:hint="default"/>
      </w:rPr>
    </w:lvl>
  </w:abstractNum>
  <w:abstractNum w:abstractNumId="6">
    <w:nsid w:val="1D516806"/>
    <w:multiLevelType w:val="singleLevel"/>
    <w:tmpl w:val="D9788EAA"/>
    <w:lvl w:ilvl="0">
      <w:start w:val="1"/>
      <w:numFmt w:val="decimal"/>
      <w:lvlText w:val="%1."/>
      <w:lvlJc w:val="left"/>
      <w:pPr>
        <w:tabs>
          <w:tab w:val="num" w:pos="1700"/>
        </w:tabs>
        <w:ind w:left="1700" w:hanging="600"/>
      </w:pPr>
      <w:rPr>
        <w:rFonts w:cs="Times New Roman" w:hint="default"/>
        <w:b/>
      </w:rPr>
    </w:lvl>
  </w:abstractNum>
  <w:abstractNum w:abstractNumId="7">
    <w:nsid w:val="2D566E58"/>
    <w:multiLevelType w:val="singleLevel"/>
    <w:tmpl w:val="CADCDCD6"/>
    <w:lvl w:ilvl="0">
      <w:start w:val="4"/>
      <w:numFmt w:val="decimal"/>
      <w:lvlText w:val="%1."/>
      <w:lvlJc w:val="left"/>
      <w:pPr>
        <w:tabs>
          <w:tab w:val="num" w:pos="1700"/>
        </w:tabs>
        <w:ind w:left="1700" w:hanging="600"/>
      </w:pPr>
      <w:rPr>
        <w:rFonts w:cs="Times New Roman" w:hint="default"/>
        <w:b/>
      </w:rPr>
    </w:lvl>
  </w:abstractNum>
  <w:abstractNum w:abstractNumId="8">
    <w:nsid w:val="2E053055"/>
    <w:multiLevelType w:val="singleLevel"/>
    <w:tmpl w:val="D86E73F0"/>
    <w:lvl w:ilvl="0">
      <w:start w:val="1"/>
      <w:numFmt w:val="decimal"/>
      <w:lvlText w:val="%1."/>
      <w:legacy w:legacy="1" w:legacySpace="0" w:legacyIndent="284"/>
      <w:lvlJc w:val="left"/>
      <w:pPr>
        <w:ind w:left="1276" w:hanging="284"/>
      </w:pPr>
      <w:rPr>
        <w:rFonts w:cs="Times New Roman"/>
      </w:rPr>
    </w:lvl>
  </w:abstractNum>
  <w:abstractNum w:abstractNumId="9">
    <w:nsid w:val="31636A0B"/>
    <w:multiLevelType w:val="multilevel"/>
    <w:tmpl w:val="8F8EDB0C"/>
    <w:lvl w:ilvl="0">
      <w:start w:val="1"/>
      <w:numFmt w:val="lowerLetter"/>
      <w:lvlText w:val="%1."/>
      <w:lvlJc w:val="left"/>
      <w:pPr>
        <w:tabs>
          <w:tab w:val="num" w:pos="2060"/>
        </w:tabs>
        <w:ind w:left="2060" w:hanging="360"/>
      </w:pPr>
      <w:rPr>
        <w:rFonts w:cs="Times New Roman"/>
      </w:rPr>
    </w:lvl>
    <w:lvl w:ilvl="1">
      <w:start w:val="1"/>
      <w:numFmt w:val="lowerLetter"/>
      <w:lvlText w:val="%2."/>
      <w:lvlJc w:val="left"/>
      <w:pPr>
        <w:tabs>
          <w:tab w:val="num" w:pos="2780"/>
        </w:tabs>
        <w:ind w:left="2780" w:hanging="360"/>
      </w:pPr>
      <w:rPr>
        <w:rFonts w:cs="Times New Roman"/>
      </w:rPr>
    </w:lvl>
    <w:lvl w:ilvl="2">
      <w:start w:val="1"/>
      <w:numFmt w:val="lowerRoman"/>
      <w:lvlText w:val="%3."/>
      <w:lvlJc w:val="right"/>
      <w:pPr>
        <w:tabs>
          <w:tab w:val="num" w:pos="3500"/>
        </w:tabs>
        <w:ind w:left="3500" w:hanging="180"/>
      </w:pPr>
      <w:rPr>
        <w:rFonts w:cs="Times New Roman"/>
      </w:rPr>
    </w:lvl>
    <w:lvl w:ilvl="3">
      <w:start w:val="1"/>
      <w:numFmt w:val="decimal"/>
      <w:lvlText w:val="%4."/>
      <w:lvlJc w:val="left"/>
      <w:pPr>
        <w:tabs>
          <w:tab w:val="num" w:pos="4220"/>
        </w:tabs>
        <w:ind w:left="4220" w:hanging="360"/>
      </w:pPr>
      <w:rPr>
        <w:rFonts w:cs="Times New Roman"/>
      </w:rPr>
    </w:lvl>
    <w:lvl w:ilvl="4">
      <w:start w:val="1"/>
      <w:numFmt w:val="lowerLetter"/>
      <w:lvlText w:val="%5."/>
      <w:lvlJc w:val="left"/>
      <w:pPr>
        <w:tabs>
          <w:tab w:val="num" w:pos="4940"/>
        </w:tabs>
        <w:ind w:left="4940" w:hanging="360"/>
      </w:pPr>
      <w:rPr>
        <w:rFonts w:cs="Times New Roman"/>
      </w:rPr>
    </w:lvl>
    <w:lvl w:ilvl="5">
      <w:start w:val="1"/>
      <w:numFmt w:val="lowerRoman"/>
      <w:lvlText w:val="%6."/>
      <w:lvlJc w:val="right"/>
      <w:pPr>
        <w:tabs>
          <w:tab w:val="num" w:pos="5660"/>
        </w:tabs>
        <w:ind w:left="5660" w:hanging="180"/>
      </w:pPr>
      <w:rPr>
        <w:rFonts w:cs="Times New Roman"/>
      </w:rPr>
    </w:lvl>
    <w:lvl w:ilvl="6">
      <w:start w:val="1"/>
      <w:numFmt w:val="decimal"/>
      <w:lvlText w:val="%7."/>
      <w:lvlJc w:val="left"/>
      <w:pPr>
        <w:tabs>
          <w:tab w:val="num" w:pos="6380"/>
        </w:tabs>
        <w:ind w:left="6380" w:hanging="360"/>
      </w:pPr>
      <w:rPr>
        <w:rFonts w:cs="Times New Roman"/>
      </w:rPr>
    </w:lvl>
    <w:lvl w:ilvl="7">
      <w:start w:val="1"/>
      <w:numFmt w:val="lowerLetter"/>
      <w:lvlText w:val="%8."/>
      <w:lvlJc w:val="left"/>
      <w:pPr>
        <w:tabs>
          <w:tab w:val="num" w:pos="7100"/>
        </w:tabs>
        <w:ind w:left="7100" w:hanging="360"/>
      </w:pPr>
      <w:rPr>
        <w:rFonts w:cs="Times New Roman"/>
      </w:rPr>
    </w:lvl>
    <w:lvl w:ilvl="8">
      <w:start w:val="1"/>
      <w:numFmt w:val="lowerRoman"/>
      <w:lvlText w:val="%9."/>
      <w:lvlJc w:val="right"/>
      <w:pPr>
        <w:tabs>
          <w:tab w:val="num" w:pos="7820"/>
        </w:tabs>
        <w:ind w:left="7820" w:hanging="180"/>
      </w:pPr>
      <w:rPr>
        <w:rFonts w:cs="Times New Roman"/>
      </w:rPr>
    </w:lvl>
  </w:abstractNum>
  <w:abstractNum w:abstractNumId="10">
    <w:nsid w:val="33DB1200"/>
    <w:multiLevelType w:val="hybridMultilevel"/>
    <w:tmpl w:val="75E2EC38"/>
    <w:lvl w:ilvl="0" w:tplc="0408000B">
      <w:start w:val="1"/>
      <w:numFmt w:val="bullet"/>
      <w:lvlText w:val=""/>
      <w:lvlJc w:val="left"/>
      <w:pPr>
        <w:tabs>
          <w:tab w:val="num" w:pos="1920"/>
        </w:tabs>
        <w:ind w:left="1920" w:hanging="360"/>
      </w:pPr>
      <w:rPr>
        <w:rFonts w:ascii="Wingdings" w:hAnsi="Wingdings" w:hint="default"/>
      </w:rPr>
    </w:lvl>
    <w:lvl w:ilvl="1" w:tplc="04080003" w:tentative="1">
      <w:start w:val="1"/>
      <w:numFmt w:val="bullet"/>
      <w:lvlText w:val="o"/>
      <w:lvlJc w:val="left"/>
      <w:pPr>
        <w:tabs>
          <w:tab w:val="num" w:pos="2540"/>
        </w:tabs>
        <w:ind w:left="2540" w:hanging="360"/>
      </w:pPr>
      <w:rPr>
        <w:rFonts w:ascii="Courier New" w:hAnsi="Courier New" w:hint="default"/>
      </w:rPr>
    </w:lvl>
    <w:lvl w:ilvl="2" w:tplc="04080005" w:tentative="1">
      <w:start w:val="1"/>
      <w:numFmt w:val="bullet"/>
      <w:lvlText w:val=""/>
      <w:lvlJc w:val="left"/>
      <w:pPr>
        <w:tabs>
          <w:tab w:val="num" w:pos="3260"/>
        </w:tabs>
        <w:ind w:left="3260" w:hanging="360"/>
      </w:pPr>
      <w:rPr>
        <w:rFonts w:ascii="Wingdings" w:hAnsi="Wingdings" w:hint="default"/>
      </w:rPr>
    </w:lvl>
    <w:lvl w:ilvl="3" w:tplc="04080001" w:tentative="1">
      <w:start w:val="1"/>
      <w:numFmt w:val="bullet"/>
      <w:lvlText w:val=""/>
      <w:lvlJc w:val="left"/>
      <w:pPr>
        <w:tabs>
          <w:tab w:val="num" w:pos="3980"/>
        </w:tabs>
        <w:ind w:left="3980" w:hanging="360"/>
      </w:pPr>
      <w:rPr>
        <w:rFonts w:ascii="Symbol" w:hAnsi="Symbol" w:hint="default"/>
      </w:rPr>
    </w:lvl>
    <w:lvl w:ilvl="4" w:tplc="04080003" w:tentative="1">
      <w:start w:val="1"/>
      <w:numFmt w:val="bullet"/>
      <w:lvlText w:val="o"/>
      <w:lvlJc w:val="left"/>
      <w:pPr>
        <w:tabs>
          <w:tab w:val="num" w:pos="4700"/>
        </w:tabs>
        <w:ind w:left="4700" w:hanging="360"/>
      </w:pPr>
      <w:rPr>
        <w:rFonts w:ascii="Courier New" w:hAnsi="Courier New" w:hint="default"/>
      </w:rPr>
    </w:lvl>
    <w:lvl w:ilvl="5" w:tplc="04080005" w:tentative="1">
      <w:start w:val="1"/>
      <w:numFmt w:val="bullet"/>
      <w:lvlText w:val=""/>
      <w:lvlJc w:val="left"/>
      <w:pPr>
        <w:tabs>
          <w:tab w:val="num" w:pos="5420"/>
        </w:tabs>
        <w:ind w:left="5420" w:hanging="360"/>
      </w:pPr>
      <w:rPr>
        <w:rFonts w:ascii="Wingdings" w:hAnsi="Wingdings" w:hint="default"/>
      </w:rPr>
    </w:lvl>
    <w:lvl w:ilvl="6" w:tplc="04080001" w:tentative="1">
      <w:start w:val="1"/>
      <w:numFmt w:val="bullet"/>
      <w:lvlText w:val=""/>
      <w:lvlJc w:val="left"/>
      <w:pPr>
        <w:tabs>
          <w:tab w:val="num" w:pos="6140"/>
        </w:tabs>
        <w:ind w:left="6140" w:hanging="360"/>
      </w:pPr>
      <w:rPr>
        <w:rFonts w:ascii="Symbol" w:hAnsi="Symbol" w:hint="default"/>
      </w:rPr>
    </w:lvl>
    <w:lvl w:ilvl="7" w:tplc="04080003" w:tentative="1">
      <w:start w:val="1"/>
      <w:numFmt w:val="bullet"/>
      <w:lvlText w:val="o"/>
      <w:lvlJc w:val="left"/>
      <w:pPr>
        <w:tabs>
          <w:tab w:val="num" w:pos="6860"/>
        </w:tabs>
        <w:ind w:left="6860" w:hanging="360"/>
      </w:pPr>
      <w:rPr>
        <w:rFonts w:ascii="Courier New" w:hAnsi="Courier New" w:hint="default"/>
      </w:rPr>
    </w:lvl>
    <w:lvl w:ilvl="8" w:tplc="04080005" w:tentative="1">
      <w:start w:val="1"/>
      <w:numFmt w:val="bullet"/>
      <w:lvlText w:val=""/>
      <w:lvlJc w:val="left"/>
      <w:pPr>
        <w:tabs>
          <w:tab w:val="num" w:pos="7580"/>
        </w:tabs>
        <w:ind w:left="7580" w:hanging="360"/>
      </w:pPr>
      <w:rPr>
        <w:rFonts w:ascii="Wingdings" w:hAnsi="Wingdings" w:hint="default"/>
      </w:rPr>
    </w:lvl>
  </w:abstractNum>
  <w:abstractNum w:abstractNumId="11">
    <w:nsid w:val="37462C2B"/>
    <w:multiLevelType w:val="multilevel"/>
    <w:tmpl w:val="DB40AE04"/>
    <w:lvl w:ilvl="0">
      <w:start w:val="23"/>
      <w:numFmt w:val="decimal"/>
      <w:lvlText w:val="%1"/>
      <w:lvlJc w:val="left"/>
      <w:pPr>
        <w:ind w:left="375" w:hanging="375"/>
      </w:pPr>
      <w:rPr>
        <w:rFonts w:cs="Times New Roman" w:hint="default"/>
      </w:rPr>
    </w:lvl>
    <w:lvl w:ilvl="1">
      <w:start w:val="5"/>
      <w:numFmt w:val="decimal"/>
      <w:lvlText w:val="%1.%2"/>
      <w:lvlJc w:val="left"/>
      <w:pPr>
        <w:ind w:left="375" w:hanging="37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3A883857"/>
    <w:multiLevelType w:val="multilevel"/>
    <w:tmpl w:val="2A98796C"/>
    <w:lvl w:ilvl="0">
      <w:start w:val="1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nsid w:val="3AA74AD4"/>
    <w:multiLevelType w:val="multilevel"/>
    <w:tmpl w:val="D5325C4C"/>
    <w:lvl w:ilvl="0">
      <w:start w:val="1"/>
      <w:numFmt w:val="decimal"/>
      <w:lvlText w:val="%1"/>
      <w:lvlJc w:val="left"/>
      <w:pPr>
        <w:tabs>
          <w:tab w:val="num" w:pos="1104"/>
        </w:tabs>
        <w:ind w:left="1104" w:hanging="1104"/>
      </w:pPr>
      <w:rPr>
        <w:rFonts w:cs="Times New Roman" w:hint="default"/>
        <w:b/>
      </w:rPr>
    </w:lvl>
    <w:lvl w:ilvl="1">
      <w:start w:val="1"/>
      <w:numFmt w:val="decimal"/>
      <w:lvlText w:val="%1.%2"/>
      <w:lvlJc w:val="left"/>
      <w:pPr>
        <w:tabs>
          <w:tab w:val="num" w:pos="1104"/>
        </w:tabs>
        <w:ind w:left="1104" w:hanging="1104"/>
      </w:pPr>
      <w:rPr>
        <w:rFonts w:cs="Times New Roman" w:hint="default"/>
        <w:b/>
      </w:rPr>
    </w:lvl>
    <w:lvl w:ilvl="2">
      <w:start w:val="1"/>
      <w:numFmt w:val="decimalZero"/>
      <w:lvlText w:val="%1.%2.%3"/>
      <w:lvlJc w:val="left"/>
      <w:pPr>
        <w:tabs>
          <w:tab w:val="num" w:pos="1104"/>
        </w:tabs>
        <w:ind w:left="1104" w:hanging="1104"/>
      </w:pPr>
      <w:rPr>
        <w:rFonts w:cs="Times New Roman" w:hint="default"/>
        <w:b/>
      </w:rPr>
    </w:lvl>
    <w:lvl w:ilvl="3">
      <w:start w:val="1"/>
      <w:numFmt w:val="decimalZero"/>
      <w:lvlText w:val="%1.%2.%3.%4"/>
      <w:lvlJc w:val="left"/>
      <w:pPr>
        <w:tabs>
          <w:tab w:val="num" w:pos="1104"/>
        </w:tabs>
        <w:ind w:left="1104" w:hanging="1104"/>
      </w:pPr>
      <w:rPr>
        <w:rFonts w:cs="Times New Roman" w:hint="default"/>
        <w:b/>
      </w:rPr>
    </w:lvl>
    <w:lvl w:ilvl="4">
      <w:start w:val="1"/>
      <w:numFmt w:val="decimal"/>
      <w:lvlText w:val="%1.%2.%3.%4.%5"/>
      <w:lvlJc w:val="left"/>
      <w:pPr>
        <w:tabs>
          <w:tab w:val="num" w:pos="1104"/>
        </w:tabs>
        <w:ind w:left="1104" w:hanging="1104"/>
      </w:pPr>
      <w:rPr>
        <w:rFonts w:cs="Times New Roman" w:hint="default"/>
        <w:b/>
      </w:rPr>
    </w:lvl>
    <w:lvl w:ilvl="5">
      <w:start w:val="1"/>
      <w:numFmt w:val="decimal"/>
      <w:lvlText w:val="%1.%2.%3.%4.%5.%6"/>
      <w:lvlJc w:val="left"/>
      <w:pPr>
        <w:tabs>
          <w:tab w:val="num" w:pos="1104"/>
        </w:tabs>
        <w:ind w:left="1104" w:hanging="1104"/>
      </w:pPr>
      <w:rPr>
        <w:rFonts w:cs="Times New Roman" w:hint="default"/>
        <w:b/>
      </w:rPr>
    </w:lvl>
    <w:lvl w:ilvl="6">
      <w:start w:val="1"/>
      <w:numFmt w:val="decimal"/>
      <w:lvlText w:val="%1.%2.%3.%4.%5.%6.%7"/>
      <w:lvlJc w:val="left"/>
      <w:pPr>
        <w:tabs>
          <w:tab w:val="num" w:pos="1104"/>
        </w:tabs>
        <w:ind w:left="1104" w:hanging="1104"/>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4">
    <w:nsid w:val="3D5F2BC4"/>
    <w:multiLevelType w:val="hybridMultilevel"/>
    <w:tmpl w:val="CA84AD2E"/>
    <w:lvl w:ilvl="0" w:tplc="04080013">
      <w:start w:val="1"/>
      <w:numFmt w:val="upperRoman"/>
      <w:lvlText w:val="%1."/>
      <w:lvlJc w:val="right"/>
      <w:pPr>
        <w:tabs>
          <w:tab w:val="num" w:pos="1880"/>
        </w:tabs>
        <w:ind w:left="1880" w:hanging="180"/>
      </w:pPr>
      <w:rPr>
        <w:rFonts w:cs="Times New Roman"/>
      </w:rPr>
    </w:lvl>
    <w:lvl w:ilvl="1" w:tplc="04080019" w:tentative="1">
      <w:start w:val="1"/>
      <w:numFmt w:val="lowerLetter"/>
      <w:lvlText w:val="%2."/>
      <w:lvlJc w:val="left"/>
      <w:pPr>
        <w:tabs>
          <w:tab w:val="num" w:pos="2780"/>
        </w:tabs>
        <w:ind w:left="2780" w:hanging="360"/>
      </w:pPr>
      <w:rPr>
        <w:rFonts w:cs="Times New Roman"/>
      </w:rPr>
    </w:lvl>
    <w:lvl w:ilvl="2" w:tplc="0408001B" w:tentative="1">
      <w:start w:val="1"/>
      <w:numFmt w:val="lowerRoman"/>
      <w:lvlText w:val="%3."/>
      <w:lvlJc w:val="right"/>
      <w:pPr>
        <w:tabs>
          <w:tab w:val="num" w:pos="3500"/>
        </w:tabs>
        <w:ind w:left="3500" w:hanging="180"/>
      </w:pPr>
      <w:rPr>
        <w:rFonts w:cs="Times New Roman"/>
      </w:rPr>
    </w:lvl>
    <w:lvl w:ilvl="3" w:tplc="0408000F" w:tentative="1">
      <w:start w:val="1"/>
      <w:numFmt w:val="decimal"/>
      <w:lvlText w:val="%4."/>
      <w:lvlJc w:val="left"/>
      <w:pPr>
        <w:tabs>
          <w:tab w:val="num" w:pos="4220"/>
        </w:tabs>
        <w:ind w:left="4220" w:hanging="360"/>
      </w:pPr>
      <w:rPr>
        <w:rFonts w:cs="Times New Roman"/>
      </w:rPr>
    </w:lvl>
    <w:lvl w:ilvl="4" w:tplc="04080019" w:tentative="1">
      <w:start w:val="1"/>
      <w:numFmt w:val="lowerLetter"/>
      <w:lvlText w:val="%5."/>
      <w:lvlJc w:val="left"/>
      <w:pPr>
        <w:tabs>
          <w:tab w:val="num" w:pos="4940"/>
        </w:tabs>
        <w:ind w:left="4940" w:hanging="360"/>
      </w:pPr>
      <w:rPr>
        <w:rFonts w:cs="Times New Roman"/>
      </w:rPr>
    </w:lvl>
    <w:lvl w:ilvl="5" w:tplc="0408001B" w:tentative="1">
      <w:start w:val="1"/>
      <w:numFmt w:val="lowerRoman"/>
      <w:lvlText w:val="%6."/>
      <w:lvlJc w:val="right"/>
      <w:pPr>
        <w:tabs>
          <w:tab w:val="num" w:pos="5660"/>
        </w:tabs>
        <w:ind w:left="5660" w:hanging="180"/>
      </w:pPr>
      <w:rPr>
        <w:rFonts w:cs="Times New Roman"/>
      </w:rPr>
    </w:lvl>
    <w:lvl w:ilvl="6" w:tplc="0408000F" w:tentative="1">
      <w:start w:val="1"/>
      <w:numFmt w:val="decimal"/>
      <w:lvlText w:val="%7."/>
      <w:lvlJc w:val="left"/>
      <w:pPr>
        <w:tabs>
          <w:tab w:val="num" w:pos="6380"/>
        </w:tabs>
        <w:ind w:left="6380" w:hanging="360"/>
      </w:pPr>
      <w:rPr>
        <w:rFonts w:cs="Times New Roman"/>
      </w:rPr>
    </w:lvl>
    <w:lvl w:ilvl="7" w:tplc="04080019" w:tentative="1">
      <w:start w:val="1"/>
      <w:numFmt w:val="lowerLetter"/>
      <w:lvlText w:val="%8."/>
      <w:lvlJc w:val="left"/>
      <w:pPr>
        <w:tabs>
          <w:tab w:val="num" w:pos="7100"/>
        </w:tabs>
        <w:ind w:left="7100" w:hanging="360"/>
      </w:pPr>
      <w:rPr>
        <w:rFonts w:cs="Times New Roman"/>
      </w:rPr>
    </w:lvl>
    <w:lvl w:ilvl="8" w:tplc="0408001B" w:tentative="1">
      <w:start w:val="1"/>
      <w:numFmt w:val="lowerRoman"/>
      <w:lvlText w:val="%9."/>
      <w:lvlJc w:val="right"/>
      <w:pPr>
        <w:tabs>
          <w:tab w:val="num" w:pos="7820"/>
        </w:tabs>
        <w:ind w:left="7820" w:hanging="180"/>
      </w:pPr>
      <w:rPr>
        <w:rFonts w:cs="Times New Roman"/>
      </w:rPr>
    </w:lvl>
  </w:abstractNum>
  <w:abstractNum w:abstractNumId="15">
    <w:nsid w:val="3DAB14C3"/>
    <w:multiLevelType w:val="hybridMultilevel"/>
    <w:tmpl w:val="AD422E6A"/>
    <w:lvl w:ilvl="0" w:tplc="792E5210">
      <w:start w:val="1"/>
      <w:numFmt w:val="decimal"/>
      <w:pStyle w:val="numbered1"/>
      <w:lvlText w:val="(%1)"/>
      <w:lvlJc w:val="left"/>
      <w:pPr>
        <w:tabs>
          <w:tab w:val="num" w:pos="1667"/>
        </w:tabs>
        <w:ind w:left="1667" w:hanging="567"/>
      </w:pPr>
      <w:rPr>
        <w:rFonts w:ascii="Arial" w:hAnsi="Arial" w:cs="Times New Roman" w:hint="default"/>
        <w:b w:val="0"/>
        <w:i w:val="0"/>
        <w:caps w:val="0"/>
        <w:strike w:val="0"/>
        <w:dstrike w:val="0"/>
        <w:shadow w:val="0"/>
        <w:emboss w:val="0"/>
        <w:imprint w:val="0"/>
        <w:vanish w:val="0"/>
        <w:sz w:val="20"/>
        <w:szCs w:val="20"/>
        <w:effect w:val="none"/>
        <w:vertAlign w:val="baseline"/>
      </w:rPr>
    </w:lvl>
    <w:lvl w:ilvl="1" w:tplc="2DE61A2C">
      <w:start w:val="2"/>
      <w:numFmt w:val="lowerRoman"/>
      <w:lvlText w:val="%2."/>
      <w:lvlJc w:val="left"/>
      <w:pPr>
        <w:tabs>
          <w:tab w:val="num" w:pos="2769"/>
        </w:tabs>
        <w:ind w:left="2769" w:hanging="720"/>
      </w:pPr>
      <w:rPr>
        <w:rFonts w:cs="Times New Roman" w:hint="default"/>
      </w:rPr>
    </w:lvl>
    <w:lvl w:ilvl="2" w:tplc="0409001B">
      <w:start w:val="1"/>
      <w:numFmt w:val="lowerRoman"/>
      <w:lvlText w:val="%3."/>
      <w:lvlJc w:val="right"/>
      <w:pPr>
        <w:tabs>
          <w:tab w:val="num" w:pos="3129"/>
        </w:tabs>
        <w:ind w:left="3129" w:hanging="180"/>
      </w:pPr>
      <w:rPr>
        <w:rFonts w:cs="Times New Roman"/>
      </w:rPr>
    </w:lvl>
    <w:lvl w:ilvl="3" w:tplc="0409000F" w:tentative="1">
      <w:start w:val="1"/>
      <w:numFmt w:val="decimal"/>
      <w:lvlText w:val="%4."/>
      <w:lvlJc w:val="left"/>
      <w:pPr>
        <w:tabs>
          <w:tab w:val="num" w:pos="3849"/>
        </w:tabs>
        <w:ind w:left="3849" w:hanging="360"/>
      </w:pPr>
      <w:rPr>
        <w:rFonts w:cs="Times New Roman"/>
      </w:rPr>
    </w:lvl>
    <w:lvl w:ilvl="4" w:tplc="04090019" w:tentative="1">
      <w:start w:val="1"/>
      <w:numFmt w:val="lowerLetter"/>
      <w:lvlText w:val="%5."/>
      <w:lvlJc w:val="left"/>
      <w:pPr>
        <w:tabs>
          <w:tab w:val="num" w:pos="4569"/>
        </w:tabs>
        <w:ind w:left="4569" w:hanging="360"/>
      </w:pPr>
      <w:rPr>
        <w:rFonts w:cs="Times New Roman"/>
      </w:rPr>
    </w:lvl>
    <w:lvl w:ilvl="5" w:tplc="0409001B" w:tentative="1">
      <w:start w:val="1"/>
      <w:numFmt w:val="lowerRoman"/>
      <w:lvlText w:val="%6."/>
      <w:lvlJc w:val="right"/>
      <w:pPr>
        <w:tabs>
          <w:tab w:val="num" w:pos="5289"/>
        </w:tabs>
        <w:ind w:left="5289" w:hanging="180"/>
      </w:pPr>
      <w:rPr>
        <w:rFonts w:cs="Times New Roman"/>
      </w:rPr>
    </w:lvl>
    <w:lvl w:ilvl="6" w:tplc="0409000F" w:tentative="1">
      <w:start w:val="1"/>
      <w:numFmt w:val="decimal"/>
      <w:lvlText w:val="%7."/>
      <w:lvlJc w:val="left"/>
      <w:pPr>
        <w:tabs>
          <w:tab w:val="num" w:pos="6009"/>
        </w:tabs>
        <w:ind w:left="6009" w:hanging="360"/>
      </w:pPr>
      <w:rPr>
        <w:rFonts w:cs="Times New Roman"/>
      </w:rPr>
    </w:lvl>
    <w:lvl w:ilvl="7" w:tplc="04090019" w:tentative="1">
      <w:start w:val="1"/>
      <w:numFmt w:val="lowerLetter"/>
      <w:lvlText w:val="%8."/>
      <w:lvlJc w:val="left"/>
      <w:pPr>
        <w:tabs>
          <w:tab w:val="num" w:pos="6729"/>
        </w:tabs>
        <w:ind w:left="6729" w:hanging="360"/>
      </w:pPr>
      <w:rPr>
        <w:rFonts w:cs="Times New Roman"/>
      </w:rPr>
    </w:lvl>
    <w:lvl w:ilvl="8" w:tplc="0409001B" w:tentative="1">
      <w:start w:val="1"/>
      <w:numFmt w:val="lowerRoman"/>
      <w:lvlText w:val="%9."/>
      <w:lvlJc w:val="right"/>
      <w:pPr>
        <w:tabs>
          <w:tab w:val="num" w:pos="7449"/>
        </w:tabs>
        <w:ind w:left="7449" w:hanging="180"/>
      </w:pPr>
      <w:rPr>
        <w:rFonts w:cs="Times New Roman"/>
      </w:rPr>
    </w:lvl>
  </w:abstractNum>
  <w:abstractNum w:abstractNumId="16">
    <w:nsid w:val="4C0774AA"/>
    <w:multiLevelType w:val="multilevel"/>
    <w:tmpl w:val="EAA2C6DC"/>
    <w:lvl w:ilvl="0">
      <w:start w:val="2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Zero"/>
      <w:lvlText w:val="%1.%2.%3"/>
      <w:lvlJc w:val="left"/>
      <w:pPr>
        <w:tabs>
          <w:tab w:val="num" w:pos="720"/>
        </w:tabs>
        <w:ind w:left="720" w:hanging="720"/>
      </w:pPr>
      <w:rPr>
        <w:rFonts w:cs="Times New Roman" w:hint="default"/>
      </w:rPr>
    </w:lvl>
    <w:lvl w:ilvl="3">
      <w:start w:val="1"/>
      <w:numFmt w:val="decimalZero"/>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C7729FC"/>
    <w:multiLevelType w:val="hybridMultilevel"/>
    <w:tmpl w:val="F08CC1B4"/>
    <w:lvl w:ilvl="0" w:tplc="CF769494">
      <w:numFmt w:val="bullet"/>
      <w:lvlText w:val="-"/>
      <w:lvlJc w:val="left"/>
      <w:pPr>
        <w:tabs>
          <w:tab w:val="num" w:pos="1628"/>
        </w:tabs>
        <w:ind w:left="1628" w:hanging="528"/>
      </w:pPr>
      <w:rPr>
        <w:rFonts w:ascii="Times New Roman" w:eastAsia="Times New Roman" w:hAnsi="Times New Roman" w:hint="default"/>
      </w:rPr>
    </w:lvl>
    <w:lvl w:ilvl="1" w:tplc="7D5C93D0" w:tentative="1">
      <w:start w:val="1"/>
      <w:numFmt w:val="bullet"/>
      <w:lvlText w:val="o"/>
      <w:lvlJc w:val="left"/>
      <w:pPr>
        <w:tabs>
          <w:tab w:val="num" w:pos="2180"/>
        </w:tabs>
        <w:ind w:left="2180" w:hanging="360"/>
      </w:pPr>
      <w:rPr>
        <w:rFonts w:ascii="Courier New" w:hAnsi="Courier New" w:hint="default"/>
      </w:rPr>
    </w:lvl>
    <w:lvl w:ilvl="2" w:tplc="24821664" w:tentative="1">
      <w:start w:val="1"/>
      <w:numFmt w:val="bullet"/>
      <w:lvlText w:val=""/>
      <w:lvlJc w:val="left"/>
      <w:pPr>
        <w:tabs>
          <w:tab w:val="num" w:pos="2900"/>
        </w:tabs>
        <w:ind w:left="2900" w:hanging="360"/>
      </w:pPr>
      <w:rPr>
        <w:rFonts w:ascii="Wingdings" w:hAnsi="Wingdings" w:hint="default"/>
      </w:rPr>
    </w:lvl>
    <w:lvl w:ilvl="3" w:tplc="72A828DA" w:tentative="1">
      <w:start w:val="1"/>
      <w:numFmt w:val="bullet"/>
      <w:lvlText w:val=""/>
      <w:lvlJc w:val="left"/>
      <w:pPr>
        <w:tabs>
          <w:tab w:val="num" w:pos="3620"/>
        </w:tabs>
        <w:ind w:left="3620" w:hanging="360"/>
      </w:pPr>
      <w:rPr>
        <w:rFonts w:ascii="Symbol" w:hAnsi="Symbol" w:hint="default"/>
      </w:rPr>
    </w:lvl>
    <w:lvl w:ilvl="4" w:tplc="AF46C18C" w:tentative="1">
      <w:start w:val="1"/>
      <w:numFmt w:val="bullet"/>
      <w:lvlText w:val="o"/>
      <w:lvlJc w:val="left"/>
      <w:pPr>
        <w:tabs>
          <w:tab w:val="num" w:pos="4340"/>
        </w:tabs>
        <w:ind w:left="4340" w:hanging="360"/>
      </w:pPr>
      <w:rPr>
        <w:rFonts w:ascii="Courier New" w:hAnsi="Courier New" w:hint="default"/>
      </w:rPr>
    </w:lvl>
    <w:lvl w:ilvl="5" w:tplc="BF8849F6" w:tentative="1">
      <w:start w:val="1"/>
      <w:numFmt w:val="bullet"/>
      <w:lvlText w:val=""/>
      <w:lvlJc w:val="left"/>
      <w:pPr>
        <w:tabs>
          <w:tab w:val="num" w:pos="5060"/>
        </w:tabs>
        <w:ind w:left="5060" w:hanging="360"/>
      </w:pPr>
      <w:rPr>
        <w:rFonts w:ascii="Wingdings" w:hAnsi="Wingdings" w:hint="default"/>
      </w:rPr>
    </w:lvl>
    <w:lvl w:ilvl="6" w:tplc="F1306734" w:tentative="1">
      <w:start w:val="1"/>
      <w:numFmt w:val="bullet"/>
      <w:lvlText w:val=""/>
      <w:lvlJc w:val="left"/>
      <w:pPr>
        <w:tabs>
          <w:tab w:val="num" w:pos="5780"/>
        </w:tabs>
        <w:ind w:left="5780" w:hanging="360"/>
      </w:pPr>
      <w:rPr>
        <w:rFonts w:ascii="Symbol" w:hAnsi="Symbol" w:hint="default"/>
      </w:rPr>
    </w:lvl>
    <w:lvl w:ilvl="7" w:tplc="92C65054" w:tentative="1">
      <w:start w:val="1"/>
      <w:numFmt w:val="bullet"/>
      <w:lvlText w:val="o"/>
      <w:lvlJc w:val="left"/>
      <w:pPr>
        <w:tabs>
          <w:tab w:val="num" w:pos="6500"/>
        </w:tabs>
        <w:ind w:left="6500" w:hanging="360"/>
      </w:pPr>
      <w:rPr>
        <w:rFonts w:ascii="Courier New" w:hAnsi="Courier New" w:hint="default"/>
      </w:rPr>
    </w:lvl>
    <w:lvl w:ilvl="8" w:tplc="2A8CA55A" w:tentative="1">
      <w:start w:val="1"/>
      <w:numFmt w:val="bullet"/>
      <w:lvlText w:val=""/>
      <w:lvlJc w:val="left"/>
      <w:pPr>
        <w:tabs>
          <w:tab w:val="num" w:pos="7220"/>
        </w:tabs>
        <w:ind w:left="7220" w:hanging="360"/>
      </w:pPr>
      <w:rPr>
        <w:rFonts w:ascii="Wingdings" w:hAnsi="Wingdings" w:hint="default"/>
      </w:rPr>
    </w:lvl>
  </w:abstractNum>
  <w:abstractNum w:abstractNumId="18">
    <w:nsid w:val="4F070A44"/>
    <w:multiLevelType w:val="multilevel"/>
    <w:tmpl w:val="3BD487EE"/>
    <w:lvl w:ilvl="0">
      <w:start w:val="1"/>
      <w:numFmt w:val="bullet"/>
      <w:lvlText w:val=""/>
      <w:lvlJc w:val="left"/>
      <w:pPr>
        <w:tabs>
          <w:tab w:val="num" w:pos="1820"/>
        </w:tabs>
        <w:ind w:left="1820" w:hanging="360"/>
      </w:pPr>
      <w:rPr>
        <w:rFonts w:ascii="Wingdings" w:hAnsi="Wingdings" w:hint="default"/>
      </w:rPr>
    </w:lvl>
    <w:lvl w:ilvl="1">
      <w:start w:val="1"/>
      <w:numFmt w:val="bullet"/>
      <w:lvlText w:val="o"/>
      <w:lvlJc w:val="left"/>
      <w:pPr>
        <w:tabs>
          <w:tab w:val="num" w:pos="2540"/>
        </w:tabs>
        <w:ind w:left="2540" w:hanging="360"/>
      </w:pPr>
      <w:rPr>
        <w:rFonts w:ascii="Courier New" w:hAnsi="Courier New" w:hint="default"/>
      </w:rPr>
    </w:lvl>
    <w:lvl w:ilvl="2">
      <w:start w:val="1"/>
      <w:numFmt w:val="bullet"/>
      <w:lvlText w:val=""/>
      <w:lvlJc w:val="left"/>
      <w:pPr>
        <w:tabs>
          <w:tab w:val="num" w:pos="3260"/>
        </w:tabs>
        <w:ind w:left="3260" w:hanging="360"/>
      </w:pPr>
      <w:rPr>
        <w:rFonts w:ascii="Wingdings" w:hAnsi="Wingdings" w:hint="default"/>
      </w:rPr>
    </w:lvl>
    <w:lvl w:ilvl="3">
      <w:start w:val="1"/>
      <w:numFmt w:val="bullet"/>
      <w:lvlText w:val=""/>
      <w:lvlJc w:val="left"/>
      <w:pPr>
        <w:tabs>
          <w:tab w:val="num" w:pos="3980"/>
        </w:tabs>
        <w:ind w:left="3980" w:hanging="360"/>
      </w:pPr>
      <w:rPr>
        <w:rFonts w:ascii="Symbol" w:hAnsi="Symbol" w:hint="default"/>
      </w:rPr>
    </w:lvl>
    <w:lvl w:ilvl="4">
      <w:start w:val="1"/>
      <w:numFmt w:val="bullet"/>
      <w:lvlText w:val="o"/>
      <w:lvlJc w:val="left"/>
      <w:pPr>
        <w:tabs>
          <w:tab w:val="num" w:pos="4700"/>
        </w:tabs>
        <w:ind w:left="4700" w:hanging="360"/>
      </w:pPr>
      <w:rPr>
        <w:rFonts w:ascii="Courier New" w:hAnsi="Courier New" w:hint="default"/>
      </w:rPr>
    </w:lvl>
    <w:lvl w:ilvl="5">
      <w:start w:val="1"/>
      <w:numFmt w:val="bullet"/>
      <w:lvlText w:val=""/>
      <w:lvlJc w:val="left"/>
      <w:pPr>
        <w:tabs>
          <w:tab w:val="num" w:pos="5420"/>
        </w:tabs>
        <w:ind w:left="5420" w:hanging="360"/>
      </w:pPr>
      <w:rPr>
        <w:rFonts w:ascii="Wingdings" w:hAnsi="Wingdings" w:hint="default"/>
      </w:rPr>
    </w:lvl>
    <w:lvl w:ilvl="6">
      <w:start w:val="1"/>
      <w:numFmt w:val="bullet"/>
      <w:lvlText w:val=""/>
      <w:lvlJc w:val="left"/>
      <w:pPr>
        <w:tabs>
          <w:tab w:val="num" w:pos="6140"/>
        </w:tabs>
        <w:ind w:left="6140" w:hanging="360"/>
      </w:pPr>
      <w:rPr>
        <w:rFonts w:ascii="Symbol" w:hAnsi="Symbol" w:hint="default"/>
      </w:rPr>
    </w:lvl>
    <w:lvl w:ilvl="7">
      <w:start w:val="1"/>
      <w:numFmt w:val="bullet"/>
      <w:lvlText w:val="o"/>
      <w:lvlJc w:val="left"/>
      <w:pPr>
        <w:tabs>
          <w:tab w:val="num" w:pos="6860"/>
        </w:tabs>
        <w:ind w:left="6860" w:hanging="360"/>
      </w:pPr>
      <w:rPr>
        <w:rFonts w:ascii="Courier New" w:hAnsi="Courier New" w:hint="default"/>
      </w:rPr>
    </w:lvl>
    <w:lvl w:ilvl="8">
      <w:start w:val="1"/>
      <w:numFmt w:val="bullet"/>
      <w:lvlText w:val=""/>
      <w:lvlJc w:val="left"/>
      <w:pPr>
        <w:tabs>
          <w:tab w:val="num" w:pos="7580"/>
        </w:tabs>
        <w:ind w:left="7580" w:hanging="360"/>
      </w:pPr>
      <w:rPr>
        <w:rFonts w:ascii="Wingdings" w:hAnsi="Wingdings" w:hint="default"/>
      </w:rPr>
    </w:lvl>
  </w:abstractNum>
  <w:abstractNum w:abstractNumId="19">
    <w:nsid w:val="4F2455D2"/>
    <w:multiLevelType w:val="multilevel"/>
    <w:tmpl w:val="F03CCB22"/>
    <w:lvl w:ilvl="0">
      <w:start w:val="7"/>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4F3A259D"/>
    <w:multiLevelType w:val="multilevel"/>
    <w:tmpl w:val="695A02BA"/>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51E8685B"/>
    <w:multiLevelType w:val="hybridMultilevel"/>
    <w:tmpl w:val="82266820"/>
    <w:lvl w:ilvl="0" w:tplc="FDA8D4B4">
      <w:start w:val="1"/>
      <w:numFmt w:val="bullet"/>
      <w:lvlText w:val=""/>
      <w:lvlJc w:val="left"/>
      <w:pPr>
        <w:tabs>
          <w:tab w:val="num" w:pos="540"/>
        </w:tabs>
        <w:ind w:left="540" w:hanging="360"/>
      </w:pPr>
      <w:rPr>
        <w:rFonts w:ascii="Symbol" w:hAnsi="Symbol" w:hint="default"/>
        <w:color w:val="auto"/>
      </w:rPr>
    </w:lvl>
    <w:lvl w:ilvl="1" w:tplc="AE92A124" w:tentative="1">
      <w:start w:val="1"/>
      <w:numFmt w:val="bullet"/>
      <w:lvlText w:val="o"/>
      <w:lvlJc w:val="left"/>
      <w:pPr>
        <w:tabs>
          <w:tab w:val="num" w:pos="1260"/>
        </w:tabs>
        <w:ind w:left="1260" w:hanging="360"/>
      </w:pPr>
      <w:rPr>
        <w:rFonts w:ascii="Courier New" w:hAnsi="Courier New" w:hint="default"/>
      </w:rPr>
    </w:lvl>
    <w:lvl w:ilvl="2" w:tplc="5CAE18AE" w:tentative="1">
      <w:start w:val="1"/>
      <w:numFmt w:val="bullet"/>
      <w:lvlText w:val=""/>
      <w:lvlJc w:val="left"/>
      <w:pPr>
        <w:tabs>
          <w:tab w:val="num" w:pos="1980"/>
        </w:tabs>
        <w:ind w:left="1980" w:hanging="360"/>
      </w:pPr>
      <w:rPr>
        <w:rFonts w:ascii="Wingdings" w:hAnsi="Wingdings" w:hint="default"/>
      </w:rPr>
    </w:lvl>
    <w:lvl w:ilvl="3" w:tplc="0908CB22" w:tentative="1">
      <w:start w:val="1"/>
      <w:numFmt w:val="bullet"/>
      <w:lvlText w:val=""/>
      <w:lvlJc w:val="left"/>
      <w:pPr>
        <w:tabs>
          <w:tab w:val="num" w:pos="2700"/>
        </w:tabs>
        <w:ind w:left="2700" w:hanging="360"/>
      </w:pPr>
      <w:rPr>
        <w:rFonts w:ascii="Symbol" w:hAnsi="Symbol" w:hint="default"/>
      </w:rPr>
    </w:lvl>
    <w:lvl w:ilvl="4" w:tplc="8DE4DA36" w:tentative="1">
      <w:start w:val="1"/>
      <w:numFmt w:val="bullet"/>
      <w:lvlText w:val="o"/>
      <w:lvlJc w:val="left"/>
      <w:pPr>
        <w:tabs>
          <w:tab w:val="num" w:pos="3420"/>
        </w:tabs>
        <w:ind w:left="3420" w:hanging="360"/>
      </w:pPr>
      <w:rPr>
        <w:rFonts w:ascii="Courier New" w:hAnsi="Courier New" w:hint="default"/>
      </w:rPr>
    </w:lvl>
    <w:lvl w:ilvl="5" w:tplc="F6E8E3C8" w:tentative="1">
      <w:start w:val="1"/>
      <w:numFmt w:val="bullet"/>
      <w:lvlText w:val=""/>
      <w:lvlJc w:val="left"/>
      <w:pPr>
        <w:tabs>
          <w:tab w:val="num" w:pos="4140"/>
        </w:tabs>
        <w:ind w:left="4140" w:hanging="360"/>
      </w:pPr>
      <w:rPr>
        <w:rFonts w:ascii="Wingdings" w:hAnsi="Wingdings" w:hint="default"/>
      </w:rPr>
    </w:lvl>
    <w:lvl w:ilvl="6" w:tplc="0142A6AA" w:tentative="1">
      <w:start w:val="1"/>
      <w:numFmt w:val="bullet"/>
      <w:lvlText w:val=""/>
      <w:lvlJc w:val="left"/>
      <w:pPr>
        <w:tabs>
          <w:tab w:val="num" w:pos="4860"/>
        </w:tabs>
        <w:ind w:left="4860" w:hanging="360"/>
      </w:pPr>
      <w:rPr>
        <w:rFonts w:ascii="Symbol" w:hAnsi="Symbol" w:hint="default"/>
      </w:rPr>
    </w:lvl>
    <w:lvl w:ilvl="7" w:tplc="58CE358E" w:tentative="1">
      <w:start w:val="1"/>
      <w:numFmt w:val="bullet"/>
      <w:lvlText w:val="o"/>
      <w:lvlJc w:val="left"/>
      <w:pPr>
        <w:tabs>
          <w:tab w:val="num" w:pos="5580"/>
        </w:tabs>
        <w:ind w:left="5580" w:hanging="360"/>
      </w:pPr>
      <w:rPr>
        <w:rFonts w:ascii="Courier New" w:hAnsi="Courier New" w:hint="default"/>
      </w:rPr>
    </w:lvl>
    <w:lvl w:ilvl="8" w:tplc="0FCED1D6" w:tentative="1">
      <w:start w:val="1"/>
      <w:numFmt w:val="bullet"/>
      <w:lvlText w:val=""/>
      <w:lvlJc w:val="left"/>
      <w:pPr>
        <w:tabs>
          <w:tab w:val="num" w:pos="6300"/>
        </w:tabs>
        <w:ind w:left="6300" w:hanging="360"/>
      </w:pPr>
      <w:rPr>
        <w:rFonts w:ascii="Wingdings" w:hAnsi="Wingdings" w:hint="default"/>
      </w:rPr>
    </w:lvl>
  </w:abstractNum>
  <w:abstractNum w:abstractNumId="22">
    <w:nsid w:val="55CB1098"/>
    <w:multiLevelType w:val="multilevel"/>
    <w:tmpl w:val="7B6EA83C"/>
    <w:lvl w:ilvl="0">
      <w:start w:val="1"/>
      <w:numFmt w:val="decimal"/>
      <w:lvlText w:val="%1"/>
      <w:lvlJc w:val="left"/>
      <w:pPr>
        <w:tabs>
          <w:tab w:val="num" w:pos="360"/>
        </w:tabs>
        <w:ind w:left="360" w:hanging="360"/>
      </w:pPr>
      <w:rPr>
        <w:rFonts w:cs="Times New Roman" w:hint="default"/>
        <w:b/>
      </w:rPr>
    </w:lvl>
    <w:lvl w:ilvl="1">
      <w:start w:val="5"/>
      <w:numFmt w:val="decimal"/>
      <w:lvlText w:val="%1.%2"/>
      <w:lvlJc w:val="left"/>
      <w:pPr>
        <w:tabs>
          <w:tab w:val="num" w:pos="1360"/>
        </w:tabs>
        <w:ind w:left="1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nsid w:val="570117C8"/>
    <w:multiLevelType w:val="singleLevel"/>
    <w:tmpl w:val="B6E87F00"/>
    <w:lvl w:ilvl="0">
      <w:start w:val="4"/>
      <w:numFmt w:val="decimal"/>
      <w:lvlText w:val="%1."/>
      <w:lvlJc w:val="left"/>
      <w:pPr>
        <w:tabs>
          <w:tab w:val="num" w:pos="1700"/>
        </w:tabs>
        <w:ind w:left="1700" w:hanging="600"/>
      </w:pPr>
      <w:rPr>
        <w:rFonts w:cs="Times New Roman" w:hint="default"/>
        <w:b/>
      </w:rPr>
    </w:lvl>
  </w:abstractNum>
  <w:abstractNum w:abstractNumId="24">
    <w:nsid w:val="5881067F"/>
    <w:multiLevelType w:val="multilevel"/>
    <w:tmpl w:val="D5FCB1AE"/>
    <w:lvl w:ilvl="0">
      <w:start w:val="4"/>
      <w:numFmt w:val="decimal"/>
      <w:lvlText w:val="%1"/>
      <w:lvlJc w:val="left"/>
      <w:pPr>
        <w:tabs>
          <w:tab w:val="num" w:pos="1095"/>
        </w:tabs>
        <w:ind w:left="1095" w:hanging="1095"/>
      </w:pPr>
      <w:rPr>
        <w:rFonts w:cs="Times New Roman" w:hint="default"/>
      </w:rPr>
    </w:lvl>
    <w:lvl w:ilvl="1">
      <w:start w:val="1"/>
      <w:numFmt w:val="decimal"/>
      <w:lvlText w:val="%1.%2"/>
      <w:lvlJc w:val="left"/>
      <w:pPr>
        <w:tabs>
          <w:tab w:val="num" w:pos="1095"/>
        </w:tabs>
        <w:ind w:left="1095" w:hanging="1095"/>
      </w:pPr>
      <w:rPr>
        <w:rFonts w:cs="Times New Roman" w:hint="default"/>
      </w:rPr>
    </w:lvl>
    <w:lvl w:ilvl="2">
      <w:start w:val="1"/>
      <w:numFmt w:val="decimal"/>
      <w:lvlText w:val="%1.%2.%3"/>
      <w:lvlJc w:val="left"/>
      <w:pPr>
        <w:tabs>
          <w:tab w:val="num" w:pos="1095"/>
        </w:tabs>
        <w:ind w:left="1095" w:hanging="1095"/>
      </w:pPr>
      <w:rPr>
        <w:rFonts w:cs="Times New Roman" w:hint="default"/>
      </w:rPr>
    </w:lvl>
    <w:lvl w:ilvl="3">
      <w:start w:val="1"/>
      <w:numFmt w:val="decimal"/>
      <w:lvlText w:val="%1.%2.%3.%4"/>
      <w:lvlJc w:val="left"/>
      <w:pPr>
        <w:tabs>
          <w:tab w:val="num" w:pos="1095"/>
        </w:tabs>
        <w:ind w:left="1095" w:hanging="1095"/>
      </w:pPr>
      <w:rPr>
        <w:rFonts w:cs="Times New Roman" w:hint="default"/>
      </w:rPr>
    </w:lvl>
    <w:lvl w:ilvl="4">
      <w:start w:val="1"/>
      <w:numFmt w:val="decimal"/>
      <w:lvlText w:val="%1.%2.%3.%4.%5"/>
      <w:lvlJc w:val="left"/>
      <w:pPr>
        <w:tabs>
          <w:tab w:val="num" w:pos="1095"/>
        </w:tabs>
        <w:ind w:left="1095" w:hanging="1095"/>
      </w:pPr>
      <w:rPr>
        <w:rFonts w:cs="Times New Roman" w:hint="default"/>
      </w:rPr>
    </w:lvl>
    <w:lvl w:ilvl="5">
      <w:start w:val="1"/>
      <w:numFmt w:val="decimal"/>
      <w:lvlText w:val="%1.%2.%3.%4.%5.%6"/>
      <w:lvlJc w:val="left"/>
      <w:pPr>
        <w:tabs>
          <w:tab w:val="num" w:pos="1095"/>
        </w:tabs>
        <w:ind w:left="1095" w:hanging="109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5C3E06FF"/>
    <w:multiLevelType w:val="multilevel"/>
    <w:tmpl w:val="24F2D568"/>
    <w:lvl w:ilvl="0">
      <w:start w:val="16"/>
      <w:numFmt w:val="decimal"/>
      <w:lvlText w:val="%1"/>
      <w:lvlJc w:val="left"/>
      <w:pPr>
        <w:tabs>
          <w:tab w:val="num" w:pos="1095"/>
        </w:tabs>
        <w:ind w:left="1095" w:hanging="1095"/>
      </w:pPr>
      <w:rPr>
        <w:rFonts w:cs="Times New Roman" w:hint="default"/>
        <w:b/>
      </w:rPr>
    </w:lvl>
    <w:lvl w:ilvl="1">
      <w:start w:val="2"/>
      <w:numFmt w:val="decimal"/>
      <w:lvlText w:val="%1.%2"/>
      <w:lvlJc w:val="left"/>
      <w:pPr>
        <w:tabs>
          <w:tab w:val="num" w:pos="1095"/>
        </w:tabs>
        <w:ind w:left="1095" w:hanging="1095"/>
      </w:pPr>
      <w:rPr>
        <w:rFonts w:cs="Times New Roman" w:hint="default"/>
        <w:b/>
      </w:rPr>
    </w:lvl>
    <w:lvl w:ilvl="2">
      <w:start w:val="1"/>
      <w:numFmt w:val="decimal"/>
      <w:lvlText w:val="%1.%2.%3"/>
      <w:lvlJc w:val="left"/>
      <w:pPr>
        <w:tabs>
          <w:tab w:val="num" w:pos="1095"/>
        </w:tabs>
        <w:ind w:left="1095" w:hanging="1095"/>
      </w:pPr>
      <w:rPr>
        <w:rFonts w:cs="Times New Roman" w:hint="default"/>
        <w:b/>
      </w:rPr>
    </w:lvl>
    <w:lvl w:ilvl="3">
      <w:start w:val="1"/>
      <w:numFmt w:val="decimal"/>
      <w:lvlText w:val="%1.%2.%3.%4"/>
      <w:lvlJc w:val="left"/>
      <w:pPr>
        <w:tabs>
          <w:tab w:val="num" w:pos="1095"/>
        </w:tabs>
        <w:ind w:left="1095" w:hanging="1095"/>
      </w:pPr>
      <w:rPr>
        <w:rFonts w:cs="Times New Roman" w:hint="default"/>
        <w:b/>
      </w:rPr>
    </w:lvl>
    <w:lvl w:ilvl="4">
      <w:start w:val="1"/>
      <w:numFmt w:val="decimal"/>
      <w:lvlText w:val="%1.%2.%3.%4.%5"/>
      <w:lvlJc w:val="left"/>
      <w:pPr>
        <w:tabs>
          <w:tab w:val="num" w:pos="1095"/>
        </w:tabs>
        <w:ind w:left="1095" w:hanging="1095"/>
      </w:pPr>
      <w:rPr>
        <w:rFonts w:cs="Times New Roman" w:hint="default"/>
        <w:b/>
      </w:rPr>
    </w:lvl>
    <w:lvl w:ilvl="5">
      <w:start w:val="1"/>
      <w:numFmt w:val="decimal"/>
      <w:lvlText w:val="%1.%2.%3.%4.%5.%6"/>
      <w:lvlJc w:val="left"/>
      <w:pPr>
        <w:tabs>
          <w:tab w:val="num" w:pos="1095"/>
        </w:tabs>
        <w:ind w:left="1095" w:hanging="1095"/>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6">
    <w:nsid w:val="5D4F7B8F"/>
    <w:multiLevelType w:val="multilevel"/>
    <w:tmpl w:val="DA4AC0D6"/>
    <w:lvl w:ilvl="0">
      <w:start w:val="7"/>
      <w:numFmt w:val="decimal"/>
      <w:lvlText w:val="%1"/>
      <w:lvlJc w:val="left"/>
      <w:pPr>
        <w:tabs>
          <w:tab w:val="num" w:pos="1068"/>
        </w:tabs>
        <w:ind w:left="1068" w:hanging="1068"/>
      </w:pPr>
      <w:rPr>
        <w:rFonts w:cs="Times New Roman" w:hint="default"/>
        <w:b/>
      </w:rPr>
    </w:lvl>
    <w:lvl w:ilvl="1">
      <w:start w:val="3"/>
      <w:numFmt w:val="decimal"/>
      <w:lvlText w:val="%1.%2"/>
      <w:lvlJc w:val="left"/>
      <w:pPr>
        <w:tabs>
          <w:tab w:val="num" w:pos="1068"/>
        </w:tabs>
        <w:ind w:left="1068" w:hanging="1068"/>
      </w:pPr>
      <w:rPr>
        <w:rFonts w:cs="Times New Roman" w:hint="default"/>
        <w:b/>
      </w:rPr>
    </w:lvl>
    <w:lvl w:ilvl="2">
      <w:start w:val="1"/>
      <w:numFmt w:val="decimal"/>
      <w:lvlText w:val="%1.%2.%3"/>
      <w:lvlJc w:val="left"/>
      <w:pPr>
        <w:tabs>
          <w:tab w:val="num" w:pos="1068"/>
        </w:tabs>
        <w:ind w:left="1068" w:hanging="1068"/>
      </w:pPr>
      <w:rPr>
        <w:rFonts w:cs="Times New Roman" w:hint="default"/>
        <w:b/>
      </w:rPr>
    </w:lvl>
    <w:lvl w:ilvl="3">
      <w:start w:val="1"/>
      <w:numFmt w:val="decimal"/>
      <w:lvlText w:val="%1.%2.%3.%4"/>
      <w:lvlJc w:val="left"/>
      <w:pPr>
        <w:tabs>
          <w:tab w:val="num" w:pos="1068"/>
        </w:tabs>
        <w:ind w:left="1068" w:hanging="1068"/>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7">
    <w:nsid w:val="65E671D8"/>
    <w:multiLevelType w:val="multilevel"/>
    <w:tmpl w:val="53FC49B6"/>
    <w:lvl w:ilvl="0">
      <w:start w:val="23"/>
      <w:numFmt w:val="decimal"/>
      <w:lvlText w:val="%1"/>
      <w:lvlJc w:val="left"/>
      <w:pPr>
        <w:tabs>
          <w:tab w:val="num" w:pos="1095"/>
        </w:tabs>
        <w:ind w:left="1095" w:hanging="1095"/>
      </w:pPr>
      <w:rPr>
        <w:rFonts w:cs="Times New Roman" w:hint="default"/>
        <w:b/>
      </w:rPr>
    </w:lvl>
    <w:lvl w:ilvl="1">
      <w:start w:val="2"/>
      <w:numFmt w:val="decimal"/>
      <w:lvlText w:val="%1.%2"/>
      <w:lvlJc w:val="left"/>
      <w:pPr>
        <w:tabs>
          <w:tab w:val="num" w:pos="1095"/>
        </w:tabs>
        <w:ind w:left="1095" w:hanging="1095"/>
      </w:pPr>
      <w:rPr>
        <w:rFonts w:cs="Times New Roman" w:hint="default"/>
        <w:b/>
      </w:rPr>
    </w:lvl>
    <w:lvl w:ilvl="2">
      <w:start w:val="1"/>
      <w:numFmt w:val="decimal"/>
      <w:lvlText w:val="%1.%2.%3"/>
      <w:lvlJc w:val="left"/>
      <w:pPr>
        <w:tabs>
          <w:tab w:val="num" w:pos="1095"/>
        </w:tabs>
        <w:ind w:left="1095" w:hanging="1095"/>
      </w:pPr>
      <w:rPr>
        <w:rFonts w:cs="Times New Roman" w:hint="default"/>
        <w:b/>
      </w:rPr>
    </w:lvl>
    <w:lvl w:ilvl="3">
      <w:start w:val="1"/>
      <w:numFmt w:val="decimal"/>
      <w:lvlText w:val="%1.%2.%3.%4"/>
      <w:lvlJc w:val="left"/>
      <w:pPr>
        <w:tabs>
          <w:tab w:val="num" w:pos="1095"/>
        </w:tabs>
        <w:ind w:left="1095" w:hanging="1095"/>
      </w:pPr>
      <w:rPr>
        <w:rFonts w:cs="Times New Roman" w:hint="default"/>
        <w:b/>
      </w:rPr>
    </w:lvl>
    <w:lvl w:ilvl="4">
      <w:start w:val="1"/>
      <w:numFmt w:val="decimal"/>
      <w:lvlText w:val="%1.%2.%3.%4.%5"/>
      <w:lvlJc w:val="left"/>
      <w:pPr>
        <w:tabs>
          <w:tab w:val="num" w:pos="1095"/>
        </w:tabs>
        <w:ind w:left="1095" w:hanging="1095"/>
      </w:pPr>
      <w:rPr>
        <w:rFonts w:cs="Times New Roman" w:hint="default"/>
        <w:b/>
      </w:rPr>
    </w:lvl>
    <w:lvl w:ilvl="5">
      <w:start w:val="1"/>
      <w:numFmt w:val="decimal"/>
      <w:lvlText w:val="%1.%2.%3.%4.%5.%6"/>
      <w:lvlJc w:val="left"/>
      <w:pPr>
        <w:tabs>
          <w:tab w:val="num" w:pos="1095"/>
        </w:tabs>
        <w:ind w:left="1095" w:hanging="1095"/>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nsid w:val="669532D5"/>
    <w:multiLevelType w:val="hybridMultilevel"/>
    <w:tmpl w:val="E42ADC64"/>
    <w:lvl w:ilvl="0" w:tplc="5DCE33B6">
      <w:start w:val="6"/>
      <w:numFmt w:val="decimal"/>
      <w:lvlText w:val="%1."/>
      <w:lvlJc w:val="left"/>
      <w:pPr>
        <w:tabs>
          <w:tab w:val="num" w:pos="1460"/>
        </w:tabs>
        <w:ind w:left="1460" w:hanging="360"/>
      </w:pPr>
      <w:rPr>
        <w:rFonts w:cs="Times New Roman" w:hint="default"/>
        <w:b/>
      </w:rPr>
    </w:lvl>
    <w:lvl w:ilvl="1" w:tplc="238ACFA4" w:tentative="1">
      <w:start w:val="1"/>
      <w:numFmt w:val="lowerLetter"/>
      <w:lvlText w:val="%2."/>
      <w:lvlJc w:val="left"/>
      <w:pPr>
        <w:tabs>
          <w:tab w:val="num" w:pos="2180"/>
        </w:tabs>
        <w:ind w:left="2180" w:hanging="360"/>
      </w:pPr>
      <w:rPr>
        <w:rFonts w:cs="Times New Roman"/>
      </w:rPr>
    </w:lvl>
    <w:lvl w:ilvl="2" w:tplc="525046CC" w:tentative="1">
      <w:start w:val="1"/>
      <w:numFmt w:val="lowerRoman"/>
      <w:lvlText w:val="%3."/>
      <w:lvlJc w:val="right"/>
      <w:pPr>
        <w:tabs>
          <w:tab w:val="num" w:pos="2900"/>
        </w:tabs>
        <w:ind w:left="2900" w:hanging="180"/>
      </w:pPr>
      <w:rPr>
        <w:rFonts w:cs="Times New Roman"/>
      </w:rPr>
    </w:lvl>
    <w:lvl w:ilvl="3" w:tplc="9204297A" w:tentative="1">
      <w:start w:val="1"/>
      <w:numFmt w:val="decimal"/>
      <w:lvlText w:val="%4."/>
      <w:lvlJc w:val="left"/>
      <w:pPr>
        <w:tabs>
          <w:tab w:val="num" w:pos="3620"/>
        </w:tabs>
        <w:ind w:left="3620" w:hanging="360"/>
      </w:pPr>
      <w:rPr>
        <w:rFonts w:cs="Times New Roman"/>
      </w:rPr>
    </w:lvl>
    <w:lvl w:ilvl="4" w:tplc="780E3156" w:tentative="1">
      <w:start w:val="1"/>
      <w:numFmt w:val="lowerLetter"/>
      <w:lvlText w:val="%5."/>
      <w:lvlJc w:val="left"/>
      <w:pPr>
        <w:tabs>
          <w:tab w:val="num" w:pos="4340"/>
        </w:tabs>
        <w:ind w:left="4340" w:hanging="360"/>
      </w:pPr>
      <w:rPr>
        <w:rFonts w:cs="Times New Roman"/>
      </w:rPr>
    </w:lvl>
    <w:lvl w:ilvl="5" w:tplc="3076A384" w:tentative="1">
      <w:start w:val="1"/>
      <w:numFmt w:val="lowerRoman"/>
      <w:lvlText w:val="%6."/>
      <w:lvlJc w:val="right"/>
      <w:pPr>
        <w:tabs>
          <w:tab w:val="num" w:pos="5060"/>
        </w:tabs>
        <w:ind w:left="5060" w:hanging="180"/>
      </w:pPr>
      <w:rPr>
        <w:rFonts w:cs="Times New Roman"/>
      </w:rPr>
    </w:lvl>
    <w:lvl w:ilvl="6" w:tplc="A48AD422" w:tentative="1">
      <w:start w:val="1"/>
      <w:numFmt w:val="decimal"/>
      <w:lvlText w:val="%7."/>
      <w:lvlJc w:val="left"/>
      <w:pPr>
        <w:tabs>
          <w:tab w:val="num" w:pos="5780"/>
        </w:tabs>
        <w:ind w:left="5780" w:hanging="360"/>
      </w:pPr>
      <w:rPr>
        <w:rFonts w:cs="Times New Roman"/>
      </w:rPr>
    </w:lvl>
    <w:lvl w:ilvl="7" w:tplc="C3040272" w:tentative="1">
      <w:start w:val="1"/>
      <w:numFmt w:val="lowerLetter"/>
      <w:lvlText w:val="%8."/>
      <w:lvlJc w:val="left"/>
      <w:pPr>
        <w:tabs>
          <w:tab w:val="num" w:pos="6500"/>
        </w:tabs>
        <w:ind w:left="6500" w:hanging="360"/>
      </w:pPr>
      <w:rPr>
        <w:rFonts w:cs="Times New Roman"/>
      </w:rPr>
    </w:lvl>
    <w:lvl w:ilvl="8" w:tplc="07D6DEA2" w:tentative="1">
      <w:start w:val="1"/>
      <w:numFmt w:val="lowerRoman"/>
      <w:lvlText w:val="%9."/>
      <w:lvlJc w:val="right"/>
      <w:pPr>
        <w:tabs>
          <w:tab w:val="num" w:pos="7220"/>
        </w:tabs>
        <w:ind w:left="7220" w:hanging="180"/>
      </w:pPr>
      <w:rPr>
        <w:rFonts w:cs="Times New Roman"/>
      </w:rPr>
    </w:lvl>
  </w:abstractNum>
  <w:abstractNum w:abstractNumId="29">
    <w:nsid w:val="6BAC7DE7"/>
    <w:multiLevelType w:val="multilevel"/>
    <w:tmpl w:val="C310C898"/>
    <w:lvl w:ilvl="0">
      <w:start w:val="2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660"/>
        </w:tabs>
        <w:ind w:left="660" w:hanging="360"/>
      </w:pPr>
      <w:rPr>
        <w:rFonts w:cs="Times New Roman" w:hint="default"/>
        <w:b/>
      </w:rPr>
    </w:lvl>
    <w:lvl w:ilvl="2">
      <w:start w:val="1"/>
      <w:numFmt w:val="decimal"/>
      <w:lvlText w:val="%1.%2.%3"/>
      <w:lvlJc w:val="left"/>
      <w:pPr>
        <w:tabs>
          <w:tab w:val="num" w:pos="1320"/>
        </w:tabs>
        <w:ind w:left="1320" w:hanging="720"/>
      </w:pPr>
      <w:rPr>
        <w:rFonts w:cs="Times New Roman" w:hint="default"/>
        <w:b/>
      </w:rPr>
    </w:lvl>
    <w:lvl w:ilvl="3">
      <w:start w:val="1"/>
      <w:numFmt w:val="decimal"/>
      <w:lvlText w:val="%1.%2.%3.%4"/>
      <w:lvlJc w:val="left"/>
      <w:pPr>
        <w:tabs>
          <w:tab w:val="num" w:pos="1620"/>
        </w:tabs>
        <w:ind w:left="1620" w:hanging="720"/>
      </w:pPr>
      <w:rPr>
        <w:rFonts w:cs="Times New Roman" w:hint="default"/>
        <w:b/>
      </w:rPr>
    </w:lvl>
    <w:lvl w:ilvl="4">
      <w:start w:val="1"/>
      <w:numFmt w:val="decimal"/>
      <w:lvlText w:val="%1.%2.%3.%4.%5"/>
      <w:lvlJc w:val="left"/>
      <w:pPr>
        <w:tabs>
          <w:tab w:val="num" w:pos="2280"/>
        </w:tabs>
        <w:ind w:left="2280" w:hanging="1080"/>
      </w:pPr>
      <w:rPr>
        <w:rFonts w:cs="Times New Roman" w:hint="default"/>
        <w:b/>
      </w:rPr>
    </w:lvl>
    <w:lvl w:ilvl="5">
      <w:start w:val="1"/>
      <w:numFmt w:val="decimal"/>
      <w:lvlText w:val="%1.%2.%3.%4.%5.%6"/>
      <w:lvlJc w:val="left"/>
      <w:pPr>
        <w:tabs>
          <w:tab w:val="num" w:pos="2580"/>
        </w:tabs>
        <w:ind w:left="2580" w:hanging="1080"/>
      </w:pPr>
      <w:rPr>
        <w:rFonts w:cs="Times New Roman" w:hint="default"/>
        <w:b/>
      </w:rPr>
    </w:lvl>
    <w:lvl w:ilvl="6">
      <w:start w:val="1"/>
      <w:numFmt w:val="decimal"/>
      <w:lvlText w:val="%1.%2.%3.%4.%5.%6.%7"/>
      <w:lvlJc w:val="left"/>
      <w:pPr>
        <w:tabs>
          <w:tab w:val="num" w:pos="3240"/>
        </w:tabs>
        <w:ind w:left="3240" w:hanging="1440"/>
      </w:pPr>
      <w:rPr>
        <w:rFonts w:cs="Times New Roman" w:hint="default"/>
        <w:b/>
      </w:rPr>
    </w:lvl>
    <w:lvl w:ilvl="7">
      <w:start w:val="1"/>
      <w:numFmt w:val="decimal"/>
      <w:lvlText w:val="%1.%2.%3.%4.%5.%6.%7.%8"/>
      <w:lvlJc w:val="left"/>
      <w:pPr>
        <w:tabs>
          <w:tab w:val="num" w:pos="3540"/>
        </w:tabs>
        <w:ind w:left="3540" w:hanging="1440"/>
      </w:pPr>
      <w:rPr>
        <w:rFonts w:cs="Times New Roman" w:hint="default"/>
        <w:b/>
      </w:rPr>
    </w:lvl>
    <w:lvl w:ilvl="8">
      <w:start w:val="1"/>
      <w:numFmt w:val="decimal"/>
      <w:lvlText w:val="%1.%2.%3.%4.%5.%6.%7.%8.%9"/>
      <w:lvlJc w:val="left"/>
      <w:pPr>
        <w:tabs>
          <w:tab w:val="num" w:pos="4200"/>
        </w:tabs>
        <w:ind w:left="4200" w:hanging="1800"/>
      </w:pPr>
      <w:rPr>
        <w:rFonts w:cs="Times New Roman" w:hint="default"/>
        <w:b/>
      </w:rPr>
    </w:lvl>
  </w:abstractNum>
  <w:abstractNum w:abstractNumId="30">
    <w:nsid w:val="6BF20303"/>
    <w:multiLevelType w:val="multilevel"/>
    <w:tmpl w:val="5D96BB96"/>
    <w:lvl w:ilvl="0">
      <w:start w:val="6"/>
      <w:numFmt w:val="decimal"/>
      <w:lvlText w:val="%1"/>
      <w:lvlJc w:val="left"/>
      <w:pPr>
        <w:tabs>
          <w:tab w:val="num" w:pos="360"/>
        </w:tabs>
        <w:ind w:left="360" w:hanging="360"/>
      </w:pPr>
      <w:rPr>
        <w:rFonts w:cs="Arial" w:hint="default"/>
        <w:b/>
      </w:rPr>
    </w:lvl>
    <w:lvl w:ilvl="1">
      <w:start w:val="1"/>
      <w:numFmt w:val="decimal"/>
      <w:lvlText w:val="%1.%2"/>
      <w:lvlJc w:val="left"/>
      <w:pPr>
        <w:tabs>
          <w:tab w:val="num" w:pos="360"/>
        </w:tabs>
        <w:ind w:left="360" w:hanging="360"/>
      </w:pPr>
      <w:rPr>
        <w:rFonts w:cs="Arial" w:hint="default"/>
        <w:b/>
      </w:rPr>
    </w:lvl>
    <w:lvl w:ilvl="2">
      <w:start w:val="1"/>
      <w:numFmt w:val="decimal"/>
      <w:lvlText w:val="%1.%2.%3"/>
      <w:lvlJc w:val="left"/>
      <w:pPr>
        <w:tabs>
          <w:tab w:val="num" w:pos="720"/>
        </w:tabs>
        <w:ind w:left="720" w:hanging="720"/>
      </w:pPr>
      <w:rPr>
        <w:rFonts w:cs="Arial" w:hint="default"/>
        <w:b/>
      </w:rPr>
    </w:lvl>
    <w:lvl w:ilvl="3">
      <w:start w:val="1"/>
      <w:numFmt w:val="decimal"/>
      <w:lvlText w:val="%1.%2.%3.%4"/>
      <w:lvlJc w:val="left"/>
      <w:pPr>
        <w:tabs>
          <w:tab w:val="num" w:pos="720"/>
        </w:tabs>
        <w:ind w:left="720" w:hanging="72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080"/>
        </w:tabs>
        <w:ind w:left="1080" w:hanging="108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440"/>
        </w:tabs>
        <w:ind w:left="1440" w:hanging="1440"/>
      </w:pPr>
      <w:rPr>
        <w:rFonts w:cs="Arial" w:hint="default"/>
        <w:b/>
      </w:rPr>
    </w:lvl>
    <w:lvl w:ilvl="8">
      <w:start w:val="1"/>
      <w:numFmt w:val="decimal"/>
      <w:lvlText w:val="%1.%2.%3.%4.%5.%6.%7.%8.%9"/>
      <w:lvlJc w:val="left"/>
      <w:pPr>
        <w:tabs>
          <w:tab w:val="num" w:pos="1440"/>
        </w:tabs>
        <w:ind w:left="1440" w:hanging="1440"/>
      </w:pPr>
      <w:rPr>
        <w:rFonts w:cs="Arial" w:hint="default"/>
        <w:b/>
      </w:rPr>
    </w:lvl>
  </w:abstractNum>
  <w:abstractNum w:abstractNumId="31">
    <w:nsid w:val="6FBF3562"/>
    <w:multiLevelType w:val="hybridMultilevel"/>
    <w:tmpl w:val="3BD487EE"/>
    <w:lvl w:ilvl="0" w:tplc="0408000B">
      <w:start w:val="1"/>
      <w:numFmt w:val="bullet"/>
      <w:lvlText w:val=""/>
      <w:lvlJc w:val="left"/>
      <w:pPr>
        <w:tabs>
          <w:tab w:val="num" w:pos="1820"/>
        </w:tabs>
        <w:ind w:left="1820" w:hanging="360"/>
      </w:pPr>
      <w:rPr>
        <w:rFonts w:ascii="Wingdings" w:hAnsi="Wingdings" w:hint="default"/>
      </w:rPr>
    </w:lvl>
    <w:lvl w:ilvl="1" w:tplc="04080003" w:tentative="1">
      <w:start w:val="1"/>
      <w:numFmt w:val="bullet"/>
      <w:lvlText w:val="o"/>
      <w:lvlJc w:val="left"/>
      <w:pPr>
        <w:tabs>
          <w:tab w:val="num" w:pos="2540"/>
        </w:tabs>
        <w:ind w:left="2540" w:hanging="360"/>
      </w:pPr>
      <w:rPr>
        <w:rFonts w:ascii="Courier New" w:hAnsi="Courier New" w:hint="default"/>
      </w:rPr>
    </w:lvl>
    <w:lvl w:ilvl="2" w:tplc="04080005" w:tentative="1">
      <w:start w:val="1"/>
      <w:numFmt w:val="bullet"/>
      <w:lvlText w:val=""/>
      <w:lvlJc w:val="left"/>
      <w:pPr>
        <w:tabs>
          <w:tab w:val="num" w:pos="3260"/>
        </w:tabs>
        <w:ind w:left="3260" w:hanging="360"/>
      </w:pPr>
      <w:rPr>
        <w:rFonts w:ascii="Wingdings" w:hAnsi="Wingdings" w:hint="default"/>
      </w:rPr>
    </w:lvl>
    <w:lvl w:ilvl="3" w:tplc="04080001" w:tentative="1">
      <w:start w:val="1"/>
      <w:numFmt w:val="bullet"/>
      <w:lvlText w:val=""/>
      <w:lvlJc w:val="left"/>
      <w:pPr>
        <w:tabs>
          <w:tab w:val="num" w:pos="3980"/>
        </w:tabs>
        <w:ind w:left="3980" w:hanging="360"/>
      </w:pPr>
      <w:rPr>
        <w:rFonts w:ascii="Symbol" w:hAnsi="Symbol" w:hint="default"/>
      </w:rPr>
    </w:lvl>
    <w:lvl w:ilvl="4" w:tplc="04080003" w:tentative="1">
      <w:start w:val="1"/>
      <w:numFmt w:val="bullet"/>
      <w:lvlText w:val="o"/>
      <w:lvlJc w:val="left"/>
      <w:pPr>
        <w:tabs>
          <w:tab w:val="num" w:pos="4700"/>
        </w:tabs>
        <w:ind w:left="4700" w:hanging="360"/>
      </w:pPr>
      <w:rPr>
        <w:rFonts w:ascii="Courier New" w:hAnsi="Courier New" w:hint="default"/>
      </w:rPr>
    </w:lvl>
    <w:lvl w:ilvl="5" w:tplc="04080005" w:tentative="1">
      <w:start w:val="1"/>
      <w:numFmt w:val="bullet"/>
      <w:lvlText w:val=""/>
      <w:lvlJc w:val="left"/>
      <w:pPr>
        <w:tabs>
          <w:tab w:val="num" w:pos="5420"/>
        </w:tabs>
        <w:ind w:left="5420" w:hanging="360"/>
      </w:pPr>
      <w:rPr>
        <w:rFonts w:ascii="Wingdings" w:hAnsi="Wingdings" w:hint="default"/>
      </w:rPr>
    </w:lvl>
    <w:lvl w:ilvl="6" w:tplc="04080001" w:tentative="1">
      <w:start w:val="1"/>
      <w:numFmt w:val="bullet"/>
      <w:lvlText w:val=""/>
      <w:lvlJc w:val="left"/>
      <w:pPr>
        <w:tabs>
          <w:tab w:val="num" w:pos="6140"/>
        </w:tabs>
        <w:ind w:left="6140" w:hanging="360"/>
      </w:pPr>
      <w:rPr>
        <w:rFonts w:ascii="Symbol" w:hAnsi="Symbol" w:hint="default"/>
      </w:rPr>
    </w:lvl>
    <w:lvl w:ilvl="7" w:tplc="04080003" w:tentative="1">
      <w:start w:val="1"/>
      <w:numFmt w:val="bullet"/>
      <w:lvlText w:val="o"/>
      <w:lvlJc w:val="left"/>
      <w:pPr>
        <w:tabs>
          <w:tab w:val="num" w:pos="6860"/>
        </w:tabs>
        <w:ind w:left="6860" w:hanging="360"/>
      </w:pPr>
      <w:rPr>
        <w:rFonts w:ascii="Courier New" w:hAnsi="Courier New" w:hint="default"/>
      </w:rPr>
    </w:lvl>
    <w:lvl w:ilvl="8" w:tplc="04080005" w:tentative="1">
      <w:start w:val="1"/>
      <w:numFmt w:val="bullet"/>
      <w:lvlText w:val=""/>
      <w:lvlJc w:val="left"/>
      <w:pPr>
        <w:tabs>
          <w:tab w:val="num" w:pos="7580"/>
        </w:tabs>
        <w:ind w:left="7580" w:hanging="360"/>
      </w:pPr>
      <w:rPr>
        <w:rFonts w:ascii="Wingdings" w:hAnsi="Wingdings" w:hint="default"/>
      </w:rPr>
    </w:lvl>
  </w:abstractNum>
  <w:abstractNum w:abstractNumId="32">
    <w:nsid w:val="73531AC4"/>
    <w:multiLevelType w:val="hybridMultilevel"/>
    <w:tmpl w:val="301E7F6A"/>
    <w:lvl w:ilvl="0" w:tplc="98E86AFC">
      <w:start w:val="1"/>
      <w:numFmt w:val="bullet"/>
      <w:lvlText w:val=""/>
      <w:lvlJc w:val="left"/>
      <w:pPr>
        <w:tabs>
          <w:tab w:val="num" w:pos="720"/>
        </w:tabs>
        <w:ind w:left="720" w:hanging="360"/>
      </w:pPr>
      <w:rPr>
        <w:rFonts w:ascii="Symbol" w:hAnsi="Symbol" w:hint="default"/>
      </w:rPr>
    </w:lvl>
    <w:lvl w:ilvl="1" w:tplc="AD18F78E" w:tentative="1">
      <w:start w:val="1"/>
      <w:numFmt w:val="bullet"/>
      <w:lvlText w:val="o"/>
      <w:lvlJc w:val="left"/>
      <w:pPr>
        <w:tabs>
          <w:tab w:val="num" w:pos="1440"/>
        </w:tabs>
        <w:ind w:left="1440" w:hanging="360"/>
      </w:pPr>
      <w:rPr>
        <w:rFonts w:ascii="Courier New" w:hAnsi="Courier New" w:hint="default"/>
      </w:rPr>
    </w:lvl>
    <w:lvl w:ilvl="2" w:tplc="AB5A5064" w:tentative="1">
      <w:start w:val="1"/>
      <w:numFmt w:val="bullet"/>
      <w:lvlText w:val=""/>
      <w:lvlJc w:val="left"/>
      <w:pPr>
        <w:tabs>
          <w:tab w:val="num" w:pos="2160"/>
        </w:tabs>
        <w:ind w:left="2160" w:hanging="360"/>
      </w:pPr>
      <w:rPr>
        <w:rFonts w:ascii="Wingdings" w:hAnsi="Wingdings" w:hint="default"/>
      </w:rPr>
    </w:lvl>
    <w:lvl w:ilvl="3" w:tplc="6F14EE6A" w:tentative="1">
      <w:start w:val="1"/>
      <w:numFmt w:val="bullet"/>
      <w:lvlText w:val=""/>
      <w:lvlJc w:val="left"/>
      <w:pPr>
        <w:tabs>
          <w:tab w:val="num" w:pos="2880"/>
        </w:tabs>
        <w:ind w:left="2880" w:hanging="360"/>
      </w:pPr>
      <w:rPr>
        <w:rFonts w:ascii="Symbol" w:hAnsi="Symbol" w:hint="default"/>
      </w:rPr>
    </w:lvl>
    <w:lvl w:ilvl="4" w:tplc="0B947DC6" w:tentative="1">
      <w:start w:val="1"/>
      <w:numFmt w:val="bullet"/>
      <w:lvlText w:val="o"/>
      <w:lvlJc w:val="left"/>
      <w:pPr>
        <w:tabs>
          <w:tab w:val="num" w:pos="3600"/>
        </w:tabs>
        <w:ind w:left="3600" w:hanging="360"/>
      </w:pPr>
      <w:rPr>
        <w:rFonts w:ascii="Courier New" w:hAnsi="Courier New" w:hint="default"/>
      </w:rPr>
    </w:lvl>
    <w:lvl w:ilvl="5" w:tplc="A056A222" w:tentative="1">
      <w:start w:val="1"/>
      <w:numFmt w:val="bullet"/>
      <w:lvlText w:val=""/>
      <w:lvlJc w:val="left"/>
      <w:pPr>
        <w:tabs>
          <w:tab w:val="num" w:pos="4320"/>
        </w:tabs>
        <w:ind w:left="4320" w:hanging="360"/>
      </w:pPr>
      <w:rPr>
        <w:rFonts w:ascii="Wingdings" w:hAnsi="Wingdings" w:hint="default"/>
      </w:rPr>
    </w:lvl>
    <w:lvl w:ilvl="6" w:tplc="610A5796" w:tentative="1">
      <w:start w:val="1"/>
      <w:numFmt w:val="bullet"/>
      <w:lvlText w:val=""/>
      <w:lvlJc w:val="left"/>
      <w:pPr>
        <w:tabs>
          <w:tab w:val="num" w:pos="5040"/>
        </w:tabs>
        <w:ind w:left="5040" w:hanging="360"/>
      </w:pPr>
      <w:rPr>
        <w:rFonts w:ascii="Symbol" w:hAnsi="Symbol" w:hint="default"/>
      </w:rPr>
    </w:lvl>
    <w:lvl w:ilvl="7" w:tplc="B2027496" w:tentative="1">
      <w:start w:val="1"/>
      <w:numFmt w:val="bullet"/>
      <w:lvlText w:val="o"/>
      <w:lvlJc w:val="left"/>
      <w:pPr>
        <w:tabs>
          <w:tab w:val="num" w:pos="5760"/>
        </w:tabs>
        <w:ind w:left="5760" w:hanging="360"/>
      </w:pPr>
      <w:rPr>
        <w:rFonts w:ascii="Courier New" w:hAnsi="Courier New" w:hint="default"/>
      </w:rPr>
    </w:lvl>
    <w:lvl w:ilvl="8" w:tplc="25384772" w:tentative="1">
      <w:start w:val="1"/>
      <w:numFmt w:val="bullet"/>
      <w:lvlText w:val=""/>
      <w:lvlJc w:val="left"/>
      <w:pPr>
        <w:tabs>
          <w:tab w:val="num" w:pos="6480"/>
        </w:tabs>
        <w:ind w:left="6480" w:hanging="360"/>
      </w:pPr>
      <w:rPr>
        <w:rFonts w:ascii="Wingdings" w:hAnsi="Wingdings" w:hint="default"/>
      </w:rPr>
    </w:lvl>
  </w:abstractNum>
  <w:abstractNum w:abstractNumId="33">
    <w:nsid w:val="74F52386"/>
    <w:multiLevelType w:val="multilevel"/>
    <w:tmpl w:val="172C6BC8"/>
    <w:lvl w:ilvl="0">
      <w:start w:val="8"/>
      <w:numFmt w:val="decimal"/>
      <w:lvlText w:val="%1"/>
      <w:lvlJc w:val="left"/>
      <w:pPr>
        <w:tabs>
          <w:tab w:val="num" w:pos="1140"/>
        </w:tabs>
        <w:ind w:left="1140" w:hanging="1140"/>
      </w:pPr>
      <w:rPr>
        <w:rFonts w:cs="Times New Roman" w:hint="default"/>
        <w:b/>
      </w:rPr>
    </w:lvl>
    <w:lvl w:ilvl="1">
      <w:start w:val="3"/>
      <w:numFmt w:val="decimal"/>
      <w:lvlText w:val="%1.%2"/>
      <w:lvlJc w:val="left"/>
      <w:pPr>
        <w:tabs>
          <w:tab w:val="num" w:pos="1140"/>
        </w:tabs>
        <w:ind w:left="1140" w:hanging="1140"/>
      </w:pPr>
      <w:rPr>
        <w:rFonts w:cs="Times New Roman" w:hint="default"/>
        <w:b/>
      </w:rPr>
    </w:lvl>
    <w:lvl w:ilvl="2">
      <w:start w:val="1"/>
      <w:numFmt w:val="decimal"/>
      <w:lvlText w:val="%1.%2.%3"/>
      <w:lvlJc w:val="left"/>
      <w:pPr>
        <w:tabs>
          <w:tab w:val="num" w:pos="1140"/>
        </w:tabs>
        <w:ind w:left="1140" w:hanging="1140"/>
      </w:pPr>
      <w:rPr>
        <w:rFonts w:cs="Times New Roman" w:hint="default"/>
        <w:b/>
      </w:rPr>
    </w:lvl>
    <w:lvl w:ilvl="3">
      <w:start w:val="1"/>
      <w:numFmt w:val="decimal"/>
      <w:lvlText w:val="%1.%2.%3.%4"/>
      <w:lvlJc w:val="left"/>
      <w:pPr>
        <w:tabs>
          <w:tab w:val="num" w:pos="1140"/>
        </w:tabs>
        <w:ind w:left="1140" w:hanging="1140"/>
      </w:pPr>
      <w:rPr>
        <w:rFonts w:cs="Times New Roman" w:hint="default"/>
        <w:b/>
      </w:rPr>
    </w:lvl>
    <w:lvl w:ilvl="4">
      <w:start w:val="1"/>
      <w:numFmt w:val="decimal"/>
      <w:lvlText w:val="%1.%2.%3.%4.%5"/>
      <w:lvlJc w:val="left"/>
      <w:pPr>
        <w:tabs>
          <w:tab w:val="num" w:pos="1140"/>
        </w:tabs>
        <w:ind w:left="1140" w:hanging="1140"/>
      </w:pPr>
      <w:rPr>
        <w:rFonts w:cs="Times New Roman" w:hint="default"/>
        <w:b/>
      </w:rPr>
    </w:lvl>
    <w:lvl w:ilvl="5">
      <w:start w:val="1"/>
      <w:numFmt w:val="decimal"/>
      <w:lvlText w:val="%1.%2.%3.%4.%5.%6"/>
      <w:lvlJc w:val="left"/>
      <w:pPr>
        <w:tabs>
          <w:tab w:val="num" w:pos="1140"/>
        </w:tabs>
        <w:ind w:left="1140" w:hanging="11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4">
    <w:nsid w:val="79364C15"/>
    <w:multiLevelType w:val="hybridMultilevel"/>
    <w:tmpl w:val="35AC8646"/>
    <w:lvl w:ilvl="0" w:tplc="5768CAAC">
      <w:start w:val="2"/>
      <w:numFmt w:val="decimal"/>
      <w:lvlText w:val="%1."/>
      <w:lvlJc w:val="left"/>
      <w:pPr>
        <w:tabs>
          <w:tab w:val="num" w:pos="1460"/>
        </w:tabs>
        <w:ind w:left="1460" w:hanging="360"/>
      </w:pPr>
      <w:rPr>
        <w:rFonts w:cs="Times New Roman" w:hint="default"/>
        <w:b/>
      </w:rPr>
    </w:lvl>
    <w:lvl w:ilvl="1" w:tplc="DBC256D6" w:tentative="1">
      <w:start w:val="1"/>
      <w:numFmt w:val="lowerLetter"/>
      <w:lvlText w:val="%2."/>
      <w:lvlJc w:val="left"/>
      <w:pPr>
        <w:tabs>
          <w:tab w:val="num" w:pos="2180"/>
        </w:tabs>
        <w:ind w:left="2180" w:hanging="360"/>
      </w:pPr>
      <w:rPr>
        <w:rFonts w:cs="Times New Roman"/>
      </w:rPr>
    </w:lvl>
    <w:lvl w:ilvl="2" w:tplc="AA864A2C" w:tentative="1">
      <w:start w:val="1"/>
      <w:numFmt w:val="lowerRoman"/>
      <w:lvlText w:val="%3."/>
      <w:lvlJc w:val="right"/>
      <w:pPr>
        <w:tabs>
          <w:tab w:val="num" w:pos="2900"/>
        </w:tabs>
        <w:ind w:left="2900" w:hanging="180"/>
      </w:pPr>
      <w:rPr>
        <w:rFonts w:cs="Times New Roman"/>
      </w:rPr>
    </w:lvl>
    <w:lvl w:ilvl="3" w:tplc="F7B8D10E" w:tentative="1">
      <w:start w:val="1"/>
      <w:numFmt w:val="decimal"/>
      <w:lvlText w:val="%4."/>
      <w:lvlJc w:val="left"/>
      <w:pPr>
        <w:tabs>
          <w:tab w:val="num" w:pos="3620"/>
        </w:tabs>
        <w:ind w:left="3620" w:hanging="360"/>
      </w:pPr>
      <w:rPr>
        <w:rFonts w:cs="Times New Roman"/>
      </w:rPr>
    </w:lvl>
    <w:lvl w:ilvl="4" w:tplc="9A52E892" w:tentative="1">
      <w:start w:val="1"/>
      <w:numFmt w:val="lowerLetter"/>
      <w:lvlText w:val="%5."/>
      <w:lvlJc w:val="left"/>
      <w:pPr>
        <w:tabs>
          <w:tab w:val="num" w:pos="4340"/>
        </w:tabs>
        <w:ind w:left="4340" w:hanging="360"/>
      </w:pPr>
      <w:rPr>
        <w:rFonts w:cs="Times New Roman"/>
      </w:rPr>
    </w:lvl>
    <w:lvl w:ilvl="5" w:tplc="A622130E" w:tentative="1">
      <w:start w:val="1"/>
      <w:numFmt w:val="lowerRoman"/>
      <w:lvlText w:val="%6."/>
      <w:lvlJc w:val="right"/>
      <w:pPr>
        <w:tabs>
          <w:tab w:val="num" w:pos="5060"/>
        </w:tabs>
        <w:ind w:left="5060" w:hanging="180"/>
      </w:pPr>
      <w:rPr>
        <w:rFonts w:cs="Times New Roman"/>
      </w:rPr>
    </w:lvl>
    <w:lvl w:ilvl="6" w:tplc="3BFEFA36" w:tentative="1">
      <w:start w:val="1"/>
      <w:numFmt w:val="decimal"/>
      <w:lvlText w:val="%7."/>
      <w:lvlJc w:val="left"/>
      <w:pPr>
        <w:tabs>
          <w:tab w:val="num" w:pos="5780"/>
        </w:tabs>
        <w:ind w:left="5780" w:hanging="360"/>
      </w:pPr>
      <w:rPr>
        <w:rFonts w:cs="Times New Roman"/>
      </w:rPr>
    </w:lvl>
    <w:lvl w:ilvl="7" w:tplc="6E563D56" w:tentative="1">
      <w:start w:val="1"/>
      <w:numFmt w:val="lowerLetter"/>
      <w:lvlText w:val="%8."/>
      <w:lvlJc w:val="left"/>
      <w:pPr>
        <w:tabs>
          <w:tab w:val="num" w:pos="6500"/>
        </w:tabs>
        <w:ind w:left="6500" w:hanging="360"/>
      </w:pPr>
      <w:rPr>
        <w:rFonts w:cs="Times New Roman"/>
      </w:rPr>
    </w:lvl>
    <w:lvl w:ilvl="8" w:tplc="900C99D6" w:tentative="1">
      <w:start w:val="1"/>
      <w:numFmt w:val="lowerRoman"/>
      <w:lvlText w:val="%9."/>
      <w:lvlJc w:val="right"/>
      <w:pPr>
        <w:tabs>
          <w:tab w:val="num" w:pos="7220"/>
        </w:tabs>
        <w:ind w:left="7220" w:hanging="180"/>
      </w:pPr>
      <w:rPr>
        <w:rFonts w:cs="Times New Roman"/>
      </w:rPr>
    </w:lvl>
  </w:abstractNum>
  <w:abstractNum w:abstractNumId="35">
    <w:nsid w:val="7A6000AB"/>
    <w:multiLevelType w:val="hybridMultilevel"/>
    <w:tmpl w:val="4F4A3A8C"/>
    <w:lvl w:ilvl="0" w:tplc="331AFC1E">
      <w:start w:val="3"/>
      <w:numFmt w:val="decimal"/>
      <w:lvlText w:val="%1."/>
      <w:lvlJc w:val="left"/>
      <w:pPr>
        <w:tabs>
          <w:tab w:val="num" w:pos="1460"/>
        </w:tabs>
        <w:ind w:left="1460" w:hanging="360"/>
      </w:pPr>
      <w:rPr>
        <w:rFonts w:cs="Times New Roman" w:hint="default"/>
        <w:b/>
      </w:rPr>
    </w:lvl>
    <w:lvl w:ilvl="1" w:tplc="CE82DF06" w:tentative="1">
      <w:start w:val="1"/>
      <w:numFmt w:val="lowerLetter"/>
      <w:lvlText w:val="%2."/>
      <w:lvlJc w:val="left"/>
      <w:pPr>
        <w:tabs>
          <w:tab w:val="num" w:pos="2180"/>
        </w:tabs>
        <w:ind w:left="2180" w:hanging="360"/>
      </w:pPr>
      <w:rPr>
        <w:rFonts w:cs="Times New Roman"/>
      </w:rPr>
    </w:lvl>
    <w:lvl w:ilvl="2" w:tplc="971A261C" w:tentative="1">
      <w:start w:val="1"/>
      <w:numFmt w:val="lowerRoman"/>
      <w:lvlText w:val="%3."/>
      <w:lvlJc w:val="right"/>
      <w:pPr>
        <w:tabs>
          <w:tab w:val="num" w:pos="2900"/>
        </w:tabs>
        <w:ind w:left="2900" w:hanging="180"/>
      </w:pPr>
      <w:rPr>
        <w:rFonts w:cs="Times New Roman"/>
      </w:rPr>
    </w:lvl>
    <w:lvl w:ilvl="3" w:tplc="62A27742" w:tentative="1">
      <w:start w:val="1"/>
      <w:numFmt w:val="decimal"/>
      <w:lvlText w:val="%4."/>
      <w:lvlJc w:val="left"/>
      <w:pPr>
        <w:tabs>
          <w:tab w:val="num" w:pos="3620"/>
        </w:tabs>
        <w:ind w:left="3620" w:hanging="360"/>
      </w:pPr>
      <w:rPr>
        <w:rFonts w:cs="Times New Roman"/>
      </w:rPr>
    </w:lvl>
    <w:lvl w:ilvl="4" w:tplc="BE2C2CA6" w:tentative="1">
      <w:start w:val="1"/>
      <w:numFmt w:val="lowerLetter"/>
      <w:lvlText w:val="%5."/>
      <w:lvlJc w:val="left"/>
      <w:pPr>
        <w:tabs>
          <w:tab w:val="num" w:pos="4340"/>
        </w:tabs>
        <w:ind w:left="4340" w:hanging="360"/>
      </w:pPr>
      <w:rPr>
        <w:rFonts w:cs="Times New Roman"/>
      </w:rPr>
    </w:lvl>
    <w:lvl w:ilvl="5" w:tplc="31981936" w:tentative="1">
      <w:start w:val="1"/>
      <w:numFmt w:val="lowerRoman"/>
      <w:lvlText w:val="%6."/>
      <w:lvlJc w:val="right"/>
      <w:pPr>
        <w:tabs>
          <w:tab w:val="num" w:pos="5060"/>
        </w:tabs>
        <w:ind w:left="5060" w:hanging="180"/>
      </w:pPr>
      <w:rPr>
        <w:rFonts w:cs="Times New Roman"/>
      </w:rPr>
    </w:lvl>
    <w:lvl w:ilvl="6" w:tplc="78F49930" w:tentative="1">
      <w:start w:val="1"/>
      <w:numFmt w:val="decimal"/>
      <w:lvlText w:val="%7."/>
      <w:lvlJc w:val="left"/>
      <w:pPr>
        <w:tabs>
          <w:tab w:val="num" w:pos="5780"/>
        </w:tabs>
        <w:ind w:left="5780" w:hanging="360"/>
      </w:pPr>
      <w:rPr>
        <w:rFonts w:cs="Times New Roman"/>
      </w:rPr>
    </w:lvl>
    <w:lvl w:ilvl="7" w:tplc="6EDED9D8" w:tentative="1">
      <w:start w:val="1"/>
      <w:numFmt w:val="lowerLetter"/>
      <w:lvlText w:val="%8."/>
      <w:lvlJc w:val="left"/>
      <w:pPr>
        <w:tabs>
          <w:tab w:val="num" w:pos="6500"/>
        </w:tabs>
        <w:ind w:left="6500" w:hanging="360"/>
      </w:pPr>
      <w:rPr>
        <w:rFonts w:cs="Times New Roman"/>
      </w:rPr>
    </w:lvl>
    <w:lvl w:ilvl="8" w:tplc="C26C1ACC" w:tentative="1">
      <w:start w:val="1"/>
      <w:numFmt w:val="lowerRoman"/>
      <w:lvlText w:val="%9."/>
      <w:lvlJc w:val="right"/>
      <w:pPr>
        <w:tabs>
          <w:tab w:val="num" w:pos="7220"/>
        </w:tabs>
        <w:ind w:left="7220" w:hanging="180"/>
      </w:pPr>
      <w:rPr>
        <w:rFonts w:cs="Times New Roman"/>
      </w:rPr>
    </w:lvl>
  </w:abstractNum>
  <w:abstractNum w:abstractNumId="36">
    <w:nsid w:val="7BC21108"/>
    <w:multiLevelType w:val="hybridMultilevel"/>
    <w:tmpl w:val="D5444C14"/>
    <w:lvl w:ilvl="0" w:tplc="E1D062C6">
      <w:start w:val="4"/>
      <w:numFmt w:val="decimal"/>
      <w:lvlText w:val="%1."/>
      <w:lvlJc w:val="left"/>
      <w:pPr>
        <w:tabs>
          <w:tab w:val="num" w:pos="1460"/>
        </w:tabs>
        <w:ind w:left="1460" w:hanging="360"/>
      </w:pPr>
      <w:rPr>
        <w:rFonts w:cs="Times New Roman" w:hint="default"/>
        <w:b/>
      </w:rPr>
    </w:lvl>
    <w:lvl w:ilvl="1" w:tplc="D28CC30C" w:tentative="1">
      <w:start w:val="1"/>
      <w:numFmt w:val="lowerLetter"/>
      <w:lvlText w:val="%2."/>
      <w:lvlJc w:val="left"/>
      <w:pPr>
        <w:tabs>
          <w:tab w:val="num" w:pos="2180"/>
        </w:tabs>
        <w:ind w:left="2180" w:hanging="360"/>
      </w:pPr>
      <w:rPr>
        <w:rFonts w:cs="Times New Roman"/>
      </w:rPr>
    </w:lvl>
    <w:lvl w:ilvl="2" w:tplc="3EA6F8AC" w:tentative="1">
      <w:start w:val="1"/>
      <w:numFmt w:val="lowerRoman"/>
      <w:lvlText w:val="%3."/>
      <w:lvlJc w:val="right"/>
      <w:pPr>
        <w:tabs>
          <w:tab w:val="num" w:pos="2900"/>
        </w:tabs>
        <w:ind w:left="2900" w:hanging="180"/>
      </w:pPr>
      <w:rPr>
        <w:rFonts w:cs="Times New Roman"/>
      </w:rPr>
    </w:lvl>
    <w:lvl w:ilvl="3" w:tplc="7054C324" w:tentative="1">
      <w:start w:val="1"/>
      <w:numFmt w:val="decimal"/>
      <w:lvlText w:val="%4."/>
      <w:lvlJc w:val="left"/>
      <w:pPr>
        <w:tabs>
          <w:tab w:val="num" w:pos="3620"/>
        </w:tabs>
        <w:ind w:left="3620" w:hanging="360"/>
      </w:pPr>
      <w:rPr>
        <w:rFonts w:cs="Times New Roman"/>
      </w:rPr>
    </w:lvl>
    <w:lvl w:ilvl="4" w:tplc="CB725AAE" w:tentative="1">
      <w:start w:val="1"/>
      <w:numFmt w:val="lowerLetter"/>
      <w:lvlText w:val="%5."/>
      <w:lvlJc w:val="left"/>
      <w:pPr>
        <w:tabs>
          <w:tab w:val="num" w:pos="4340"/>
        </w:tabs>
        <w:ind w:left="4340" w:hanging="360"/>
      </w:pPr>
      <w:rPr>
        <w:rFonts w:cs="Times New Roman"/>
      </w:rPr>
    </w:lvl>
    <w:lvl w:ilvl="5" w:tplc="584A84E8" w:tentative="1">
      <w:start w:val="1"/>
      <w:numFmt w:val="lowerRoman"/>
      <w:lvlText w:val="%6."/>
      <w:lvlJc w:val="right"/>
      <w:pPr>
        <w:tabs>
          <w:tab w:val="num" w:pos="5060"/>
        </w:tabs>
        <w:ind w:left="5060" w:hanging="180"/>
      </w:pPr>
      <w:rPr>
        <w:rFonts w:cs="Times New Roman"/>
      </w:rPr>
    </w:lvl>
    <w:lvl w:ilvl="6" w:tplc="5FE407A8" w:tentative="1">
      <w:start w:val="1"/>
      <w:numFmt w:val="decimal"/>
      <w:lvlText w:val="%7."/>
      <w:lvlJc w:val="left"/>
      <w:pPr>
        <w:tabs>
          <w:tab w:val="num" w:pos="5780"/>
        </w:tabs>
        <w:ind w:left="5780" w:hanging="360"/>
      </w:pPr>
      <w:rPr>
        <w:rFonts w:cs="Times New Roman"/>
      </w:rPr>
    </w:lvl>
    <w:lvl w:ilvl="7" w:tplc="36E078A4" w:tentative="1">
      <w:start w:val="1"/>
      <w:numFmt w:val="lowerLetter"/>
      <w:lvlText w:val="%8."/>
      <w:lvlJc w:val="left"/>
      <w:pPr>
        <w:tabs>
          <w:tab w:val="num" w:pos="6500"/>
        </w:tabs>
        <w:ind w:left="6500" w:hanging="360"/>
      </w:pPr>
      <w:rPr>
        <w:rFonts w:cs="Times New Roman"/>
      </w:rPr>
    </w:lvl>
    <w:lvl w:ilvl="8" w:tplc="C680C400" w:tentative="1">
      <w:start w:val="1"/>
      <w:numFmt w:val="lowerRoman"/>
      <w:lvlText w:val="%9."/>
      <w:lvlJc w:val="right"/>
      <w:pPr>
        <w:tabs>
          <w:tab w:val="num" w:pos="7220"/>
        </w:tabs>
        <w:ind w:left="7220" w:hanging="180"/>
      </w:pPr>
      <w:rPr>
        <w:rFonts w:cs="Times New Roman"/>
      </w:rPr>
    </w:lvl>
  </w:abstractNum>
  <w:abstractNum w:abstractNumId="37">
    <w:nsid w:val="7C9C5259"/>
    <w:multiLevelType w:val="hybridMultilevel"/>
    <w:tmpl w:val="B41AD188"/>
    <w:lvl w:ilvl="0" w:tplc="DF2897B6">
      <w:start w:val="1"/>
      <w:numFmt w:val="bullet"/>
      <w:lvlText w:val=""/>
      <w:lvlJc w:val="left"/>
      <w:pPr>
        <w:tabs>
          <w:tab w:val="num" w:pos="2124"/>
        </w:tabs>
        <w:ind w:left="2124" w:hanging="360"/>
      </w:pPr>
      <w:rPr>
        <w:rFonts w:ascii="Wingdings" w:hAnsi="Wingdings" w:hint="default"/>
      </w:rPr>
    </w:lvl>
    <w:lvl w:ilvl="1" w:tplc="CA00F746" w:tentative="1">
      <w:start w:val="1"/>
      <w:numFmt w:val="bullet"/>
      <w:lvlText w:val="o"/>
      <w:lvlJc w:val="left"/>
      <w:pPr>
        <w:tabs>
          <w:tab w:val="num" w:pos="2844"/>
        </w:tabs>
        <w:ind w:left="2844" w:hanging="360"/>
      </w:pPr>
      <w:rPr>
        <w:rFonts w:ascii="Courier New" w:hAnsi="Courier New" w:hint="default"/>
      </w:rPr>
    </w:lvl>
    <w:lvl w:ilvl="2" w:tplc="C6A65EFA" w:tentative="1">
      <w:start w:val="1"/>
      <w:numFmt w:val="bullet"/>
      <w:lvlText w:val=""/>
      <w:lvlJc w:val="left"/>
      <w:pPr>
        <w:tabs>
          <w:tab w:val="num" w:pos="3564"/>
        </w:tabs>
        <w:ind w:left="3564" w:hanging="360"/>
      </w:pPr>
      <w:rPr>
        <w:rFonts w:ascii="Wingdings" w:hAnsi="Wingdings" w:hint="default"/>
      </w:rPr>
    </w:lvl>
    <w:lvl w:ilvl="3" w:tplc="122CA2FA" w:tentative="1">
      <w:start w:val="1"/>
      <w:numFmt w:val="bullet"/>
      <w:lvlText w:val=""/>
      <w:lvlJc w:val="left"/>
      <w:pPr>
        <w:tabs>
          <w:tab w:val="num" w:pos="4284"/>
        </w:tabs>
        <w:ind w:left="4284" w:hanging="360"/>
      </w:pPr>
      <w:rPr>
        <w:rFonts w:ascii="Symbol" w:hAnsi="Symbol" w:hint="default"/>
      </w:rPr>
    </w:lvl>
    <w:lvl w:ilvl="4" w:tplc="DEC24E26" w:tentative="1">
      <w:start w:val="1"/>
      <w:numFmt w:val="bullet"/>
      <w:lvlText w:val="o"/>
      <w:lvlJc w:val="left"/>
      <w:pPr>
        <w:tabs>
          <w:tab w:val="num" w:pos="5004"/>
        </w:tabs>
        <w:ind w:left="5004" w:hanging="360"/>
      </w:pPr>
      <w:rPr>
        <w:rFonts w:ascii="Courier New" w:hAnsi="Courier New" w:hint="default"/>
      </w:rPr>
    </w:lvl>
    <w:lvl w:ilvl="5" w:tplc="7556E83E" w:tentative="1">
      <w:start w:val="1"/>
      <w:numFmt w:val="bullet"/>
      <w:lvlText w:val=""/>
      <w:lvlJc w:val="left"/>
      <w:pPr>
        <w:tabs>
          <w:tab w:val="num" w:pos="5724"/>
        </w:tabs>
        <w:ind w:left="5724" w:hanging="360"/>
      </w:pPr>
      <w:rPr>
        <w:rFonts w:ascii="Wingdings" w:hAnsi="Wingdings" w:hint="default"/>
      </w:rPr>
    </w:lvl>
    <w:lvl w:ilvl="6" w:tplc="22AA350E" w:tentative="1">
      <w:start w:val="1"/>
      <w:numFmt w:val="bullet"/>
      <w:lvlText w:val=""/>
      <w:lvlJc w:val="left"/>
      <w:pPr>
        <w:tabs>
          <w:tab w:val="num" w:pos="6444"/>
        </w:tabs>
        <w:ind w:left="6444" w:hanging="360"/>
      </w:pPr>
      <w:rPr>
        <w:rFonts w:ascii="Symbol" w:hAnsi="Symbol" w:hint="default"/>
      </w:rPr>
    </w:lvl>
    <w:lvl w:ilvl="7" w:tplc="BA060604" w:tentative="1">
      <w:start w:val="1"/>
      <w:numFmt w:val="bullet"/>
      <w:lvlText w:val="o"/>
      <w:lvlJc w:val="left"/>
      <w:pPr>
        <w:tabs>
          <w:tab w:val="num" w:pos="7164"/>
        </w:tabs>
        <w:ind w:left="7164" w:hanging="360"/>
      </w:pPr>
      <w:rPr>
        <w:rFonts w:ascii="Courier New" w:hAnsi="Courier New" w:hint="default"/>
      </w:rPr>
    </w:lvl>
    <w:lvl w:ilvl="8" w:tplc="021A1576" w:tentative="1">
      <w:start w:val="1"/>
      <w:numFmt w:val="bullet"/>
      <w:lvlText w:val=""/>
      <w:lvlJc w:val="left"/>
      <w:pPr>
        <w:tabs>
          <w:tab w:val="num" w:pos="7884"/>
        </w:tabs>
        <w:ind w:left="7884" w:hanging="360"/>
      </w:pPr>
      <w:rPr>
        <w:rFonts w:ascii="Wingdings" w:hAnsi="Wingdings" w:hint="default"/>
      </w:rPr>
    </w:lvl>
  </w:abstractNum>
  <w:num w:numId="1">
    <w:abstractNumId w:val="13"/>
  </w:num>
  <w:num w:numId="2">
    <w:abstractNumId w:val="8"/>
  </w:num>
  <w:num w:numId="3">
    <w:abstractNumId w:val="22"/>
  </w:num>
  <w:num w:numId="4">
    <w:abstractNumId w:val="17"/>
  </w:num>
  <w:num w:numId="5">
    <w:abstractNumId w:val="5"/>
  </w:num>
  <w:num w:numId="6">
    <w:abstractNumId w:val="37"/>
  </w:num>
  <w:num w:numId="7">
    <w:abstractNumId w:val="0"/>
  </w:num>
  <w:num w:numId="8">
    <w:abstractNumId w:val="16"/>
  </w:num>
  <w:num w:numId="9">
    <w:abstractNumId w:val="24"/>
  </w:num>
  <w:num w:numId="10">
    <w:abstractNumId w:val="30"/>
  </w:num>
  <w:num w:numId="11">
    <w:abstractNumId w:val="34"/>
  </w:num>
  <w:num w:numId="12">
    <w:abstractNumId w:val="26"/>
  </w:num>
  <w:num w:numId="13">
    <w:abstractNumId w:val="4"/>
  </w:num>
  <w:num w:numId="14">
    <w:abstractNumId w:val="6"/>
  </w:num>
  <w:num w:numId="15">
    <w:abstractNumId w:val="23"/>
  </w:num>
  <w:num w:numId="16">
    <w:abstractNumId w:val="7"/>
  </w:num>
  <w:num w:numId="17">
    <w:abstractNumId w:val="33"/>
  </w:num>
  <w:num w:numId="18">
    <w:abstractNumId w:val="12"/>
  </w:num>
  <w:num w:numId="19">
    <w:abstractNumId w:val="25"/>
  </w:num>
  <w:num w:numId="20">
    <w:abstractNumId w:val="27"/>
  </w:num>
  <w:num w:numId="21">
    <w:abstractNumId w:val="3"/>
  </w:num>
  <w:num w:numId="22">
    <w:abstractNumId w:val="35"/>
  </w:num>
  <w:num w:numId="23">
    <w:abstractNumId w:val="28"/>
  </w:num>
  <w:num w:numId="24">
    <w:abstractNumId w:val="32"/>
  </w:num>
  <w:num w:numId="25">
    <w:abstractNumId w:val="21"/>
  </w:num>
  <w:num w:numId="26">
    <w:abstractNumId w:val="1"/>
  </w:num>
  <w:num w:numId="27">
    <w:abstractNumId w:val="36"/>
  </w:num>
  <w:num w:numId="28">
    <w:abstractNumId w:val="29"/>
  </w:num>
  <w:num w:numId="29">
    <w:abstractNumId w:val="10"/>
  </w:num>
  <w:num w:numId="30">
    <w:abstractNumId w:val="31"/>
  </w:num>
  <w:num w:numId="31">
    <w:abstractNumId w:val="18"/>
  </w:num>
  <w:num w:numId="32">
    <w:abstractNumId w:val="2"/>
  </w:num>
  <w:num w:numId="33">
    <w:abstractNumId w:val="14"/>
  </w:num>
  <w:num w:numId="34">
    <w:abstractNumId w:val="9"/>
  </w:num>
  <w:num w:numId="35">
    <w:abstractNumId w:val="15"/>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9"/>
  </w:num>
  <w:num w:numId="3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revisionView w:markup="0"/>
  <w:defaultTabStop w:val="720"/>
  <w:drawingGridHorizontalSpacing w:val="100"/>
  <w:drawingGridVerticalSpacing w:val="136"/>
  <w:displayHorizontalDrawingGridEvery w:val="2"/>
  <w:displayVerticalDrawingGridEvery w:val="0"/>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32F4"/>
    <w:rsid w:val="00001102"/>
    <w:rsid w:val="0000279D"/>
    <w:rsid w:val="000076A7"/>
    <w:rsid w:val="00010AA8"/>
    <w:rsid w:val="0001240C"/>
    <w:rsid w:val="00012440"/>
    <w:rsid w:val="000325BC"/>
    <w:rsid w:val="000362C4"/>
    <w:rsid w:val="000373A1"/>
    <w:rsid w:val="00040949"/>
    <w:rsid w:val="000530DC"/>
    <w:rsid w:val="00056802"/>
    <w:rsid w:val="00057EA2"/>
    <w:rsid w:val="00065D1C"/>
    <w:rsid w:val="000709E7"/>
    <w:rsid w:val="00072B18"/>
    <w:rsid w:val="00072C7A"/>
    <w:rsid w:val="00072CD8"/>
    <w:rsid w:val="000814A8"/>
    <w:rsid w:val="0008154A"/>
    <w:rsid w:val="00086D3A"/>
    <w:rsid w:val="00087702"/>
    <w:rsid w:val="000925B6"/>
    <w:rsid w:val="000927E8"/>
    <w:rsid w:val="000958B1"/>
    <w:rsid w:val="00095D8C"/>
    <w:rsid w:val="000A0024"/>
    <w:rsid w:val="000A35F0"/>
    <w:rsid w:val="000A509E"/>
    <w:rsid w:val="000C1DE1"/>
    <w:rsid w:val="000D655D"/>
    <w:rsid w:val="000D7203"/>
    <w:rsid w:val="000F3811"/>
    <w:rsid w:val="00102A22"/>
    <w:rsid w:val="00102B56"/>
    <w:rsid w:val="001120DA"/>
    <w:rsid w:val="001163E7"/>
    <w:rsid w:val="001209F8"/>
    <w:rsid w:val="00121ED7"/>
    <w:rsid w:val="0013529A"/>
    <w:rsid w:val="00140D8A"/>
    <w:rsid w:val="00141A8C"/>
    <w:rsid w:val="0014369E"/>
    <w:rsid w:val="00146BF8"/>
    <w:rsid w:val="00150899"/>
    <w:rsid w:val="00150D63"/>
    <w:rsid w:val="0015108C"/>
    <w:rsid w:val="00152B32"/>
    <w:rsid w:val="001534F4"/>
    <w:rsid w:val="001545FB"/>
    <w:rsid w:val="00154847"/>
    <w:rsid w:val="0015738C"/>
    <w:rsid w:val="001619B3"/>
    <w:rsid w:val="00176F8B"/>
    <w:rsid w:val="0017787F"/>
    <w:rsid w:val="00185573"/>
    <w:rsid w:val="001A24F9"/>
    <w:rsid w:val="001A6FF4"/>
    <w:rsid w:val="001B5855"/>
    <w:rsid w:val="001E09E5"/>
    <w:rsid w:val="001E4584"/>
    <w:rsid w:val="00201B8B"/>
    <w:rsid w:val="0020345F"/>
    <w:rsid w:val="00203B48"/>
    <w:rsid w:val="00205B64"/>
    <w:rsid w:val="0021080A"/>
    <w:rsid w:val="0021599D"/>
    <w:rsid w:val="00221813"/>
    <w:rsid w:val="00222CC8"/>
    <w:rsid w:val="002257E1"/>
    <w:rsid w:val="00226DC2"/>
    <w:rsid w:val="00227BF0"/>
    <w:rsid w:val="002310F6"/>
    <w:rsid w:val="002354FD"/>
    <w:rsid w:val="00240F04"/>
    <w:rsid w:val="00260209"/>
    <w:rsid w:val="00263049"/>
    <w:rsid w:val="002761F7"/>
    <w:rsid w:val="0028656C"/>
    <w:rsid w:val="002950DE"/>
    <w:rsid w:val="002A03C9"/>
    <w:rsid w:val="002A0FC7"/>
    <w:rsid w:val="002A3CC0"/>
    <w:rsid w:val="002B250F"/>
    <w:rsid w:val="002C5F54"/>
    <w:rsid w:val="002D45FF"/>
    <w:rsid w:val="002D4EA5"/>
    <w:rsid w:val="002E5CD8"/>
    <w:rsid w:val="002F043C"/>
    <w:rsid w:val="002F2589"/>
    <w:rsid w:val="002F4932"/>
    <w:rsid w:val="003005EE"/>
    <w:rsid w:val="00301FAF"/>
    <w:rsid w:val="003033BB"/>
    <w:rsid w:val="00304870"/>
    <w:rsid w:val="003063E2"/>
    <w:rsid w:val="00311485"/>
    <w:rsid w:val="00311CAD"/>
    <w:rsid w:val="00314A9E"/>
    <w:rsid w:val="00322D77"/>
    <w:rsid w:val="00337E9C"/>
    <w:rsid w:val="00357779"/>
    <w:rsid w:val="00360664"/>
    <w:rsid w:val="0036449E"/>
    <w:rsid w:val="0037786F"/>
    <w:rsid w:val="0038009E"/>
    <w:rsid w:val="00380DD2"/>
    <w:rsid w:val="00384839"/>
    <w:rsid w:val="0039225B"/>
    <w:rsid w:val="0039651C"/>
    <w:rsid w:val="003979F2"/>
    <w:rsid w:val="003A096F"/>
    <w:rsid w:val="003A211B"/>
    <w:rsid w:val="003A4B8F"/>
    <w:rsid w:val="003B55D0"/>
    <w:rsid w:val="003B706A"/>
    <w:rsid w:val="003C0F16"/>
    <w:rsid w:val="003C426B"/>
    <w:rsid w:val="003D259C"/>
    <w:rsid w:val="003D4882"/>
    <w:rsid w:val="003E19FB"/>
    <w:rsid w:val="003F6A2E"/>
    <w:rsid w:val="004035A1"/>
    <w:rsid w:val="0040676A"/>
    <w:rsid w:val="004110E4"/>
    <w:rsid w:val="00414842"/>
    <w:rsid w:val="00415602"/>
    <w:rsid w:val="00417A02"/>
    <w:rsid w:val="0042619D"/>
    <w:rsid w:val="00430BAE"/>
    <w:rsid w:val="00430DB0"/>
    <w:rsid w:val="00443BBF"/>
    <w:rsid w:val="00443CDF"/>
    <w:rsid w:val="004507A7"/>
    <w:rsid w:val="004534FE"/>
    <w:rsid w:val="00455728"/>
    <w:rsid w:val="00457F74"/>
    <w:rsid w:val="00460619"/>
    <w:rsid w:val="0046115F"/>
    <w:rsid w:val="0046380C"/>
    <w:rsid w:val="00463C51"/>
    <w:rsid w:val="00464874"/>
    <w:rsid w:val="00471DDF"/>
    <w:rsid w:val="00487D5A"/>
    <w:rsid w:val="004A1198"/>
    <w:rsid w:val="004A2127"/>
    <w:rsid w:val="004A239B"/>
    <w:rsid w:val="004A5E56"/>
    <w:rsid w:val="004A7056"/>
    <w:rsid w:val="004B4AA9"/>
    <w:rsid w:val="004C29A8"/>
    <w:rsid w:val="004C2B41"/>
    <w:rsid w:val="004D1A29"/>
    <w:rsid w:val="004D3355"/>
    <w:rsid w:val="004D483B"/>
    <w:rsid w:val="004E154F"/>
    <w:rsid w:val="004E2514"/>
    <w:rsid w:val="004E5EEC"/>
    <w:rsid w:val="004F1F40"/>
    <w:rsid w:val="004F2958"/>
    <w:rsid w:val="00503062"/>
    <w:rsid w:val="005052F0"/>
    <w:rsid w:val="00506C0F"/>
    <w:rsid w:val="00514148"/>
    <w:rsid w:val="00515588"/>
    <w:rsid w:val="00526322"/>
    <w:rsid w:val="0052648D"/>
    <w:rsid w:val="005360B5"/>
    <w:rsid w:val="00540EBC"/>
    <w:rsid w:val="00543FC7"/>
    <w:rsid w:val="00544957"/>
    <w:rsid w:val="00544DFD"/>
    <w:rsid w:val="00554C18"/>
    <w:rsid w:val="00556097"/>
    <w:rsid w:val="0055787B"/>
    <w:rsid w:val="00557C24"/>
    <w:rsid w:val="00573C1B"/>
    <w:rsid w:val="005811E7"/>
    <w:rsid w:val="00583E01"/>
    <w:rsid w:val="00585AD6"/>
    <w:rsid w:val="00590A3D"/>
    <w:rsid w:val="005930DB"/>
    <w:rsid w:val="00594A93"/>
    <w:rsid w:val="005A46F6"/>
    <w:rsid w:val="005A4CED"/>
    <w:rsid w:val="005A5A52"/>
    <w:rsid w:val="005B082A"/>
    <w:rsid w:val="005B0B4A"/>
    <w:rsid w:val="005B299F"/>
    <w:rsid w:val="005B7336"/>
    <w:rsid w:val="005D3068"/>
    <w:rsid w:val="005D5113"/>
    <w:rsid w:val="005D522F"/>
    <w:rsid w:val="005E4F63"/>
    <w:rsid w:val="005E718B"/>
    <w:rsid w:val="005F4347"/>
    <w:rsid w:val="005F6107"/>
    <w:rsid w:val="00602D0C"/>
    <w:rsid w:val="00602E58"/>
    <w:rsid w:val="0060766A"/>
    <w:rsid w:val="00615B18"/>
    <w:rsid w:val="00631486"/>
    <w:rsid w:val="00637723"/>
    <w:rsid w:val="006506F8"/>
    <w:rsid w:val="0065636F"/>
    <w:rsid w:val="0066146F"/>
    <w:rsid w:val="0066533F"/>
    <w:rsid w:val="00666083"/>
    <w:rsid w:val="00672C56"/>
    <w:rsid w:val="00677BF3"/>
    <w:rsid w:val="00681907"/>
    <w:rsid w:val="00682951"/>
    <w:rsid w:val="00683F3F"/>
    <w:rsid w:val="00687E65"/>
    <w:rsid w:val="006A066C"/>
    <w:rsid w:val="006A265A"/>
    <w:rsid w:val="006B02BC"/>
    <w:rsid w:val="006B49DE"/>
    <w:rsid w:val="006C1D30"/>
    <w:rsid w:val="006C3001"/>
    <w:rsid w:val="006C363B"/>
    <w:rsid w:val="006C7321"/>
    <w:rsid w:val="006E3478"/>
    <w:rsid w:val="00701288"/>
    <w:rsid w:val="00704401"/>
    <w:rsid w:val="00704A20"/>
    <w:rsid w:val="007067C9"/>
    <w:rsid w:val="00715C1B"/>
    <w:rsid w:val="0072002A"/>
    <w:rsid w:val="00720FE4"/>
    <w:rsid w:val="00725A14"/>
    <w:rsid w:val="00731702"/>
    <w:rsid w:val="00731C72"/>
    <w:rsid w:val="00733D17"/>
    <w:rsid w:val="007428C0"/>
    <w:rsid w:val="00754DE7"/>
    <w:rsid w:val="0076609E"/>
    <w:rsid w:val="00770A4E"/>
    <w:rsid w:val="0077229C"/>
    <w:rsid w:val="00783297"/>
    <w:rsid w:val="00791BB0"/>
    <w:rsid w:val="007A284E"/>
    <w:rsid w:val="007A5024"/>
    <w:rsid w:val="007A5596"/>
    <w:rsid w:val="007A65AC"/>
    <w:rsid w:val="007A74CA"/>
    <w:rsid w:val="007B2B31"/>
    <w:rsid w:val="007C1007"/>
    <w:rsid w:val="007C2A3A"/>
    <w:rsid w:val="007C5BCA"/>
    <w:rsid w:val="007C6877"/>
    <w:rsid w:val="007C796D"/>
    <w:rsid w:val="007E0C6D"/>
    <w:rsid w:val="007E1CE3"/>
    <w:rsid w:val="007E33C8"/>
    <w:rsid w:val="007E5A13"/>
    <w:rsid w:val="007F2DEB"/>
    <w:rsid w:val="007F3340"/>
    <w:rsid w:val="007F4107"/>
    <w:rsid w:val="007F5360"/>
    <w:rsid w:val="007F605F"/>
    <w:rsid w:val="007F6BC3"/>
    <w:rsid w:val="00801721"/>
    <w:rsid w:val="00805746"/>
    <w:rsid w:val="0081672B"/>
    <w:rsid w:val="0082474D"/>
    <w:rsid w:val="00830095"/>
    <w:rsid w:val="0084152B"/>
    <w:rsid w:val="00841F6A"/>
    <w:rsid w:val="008439AE"/>
    <w:rsid w:val="00852E7E"/>
    <w:rsid w:val="008535E8"/>
    <w:rsid w:val="00862C58"/>
    <w:rsid w:val="00864065"/>
    <w:rsid w:val="008739C7"/>
    <w:rsid w:val="00875DAE"/>
    <w:rsid w:val="008834BD"/>
    <w:rsid w:val="00887FEA"/>
    <w:rsid w:val="00897FCD"/>
    <w:rsid w:val="008A7093"/>
    <w:rsid w:val="008B21EF"/>
    <w:rsid w:val="008B2593"/>
    <w:rsid w:val="008B3B4D"/>
    <w:rsid w:val="008B5106"/>
    <w:rsid w:val="008B7F28"/>
    <w:rsid w:val="008C6666"/>
    <w:rsid w:val="008C7032"/>
    <w:rsid w:val="008D14F1"/>
    <w:rsid w:val="008D32B5"/>
    <w:rsid w:val="008D34AD"/>
    <w:rsid w:val="008D3716"/>
    <w:rsid w:val="008D3808"/>
    <w:rsid w:val="008D5B18"/>
    <w:rsid w:val="008D7932"/>
    <w:rsid w:val="008D7F14"/>
    <w:rsid w:val="008E64E1"/>
    <w:rsid w:val="008F4AF0"/>
    <w:rsid w:val="0090680C"/>
    <w:rsid w:val="00913FC9"/>
    <w:rsid w:val="009163C4"/>
    <w:rsid w:val="009163DB"/>
    <w:rsid w:val="00925D6B"/>
    <w:rsid w:val="00932C0C"/>
    <w:rsid w:val="00933AB5"/>
    <w:rsid w:val="009362C6"/>
    <w:rsid w:val="00937AFA"/>
    <w:rsid w:val="0094160D"/>
    <w:rsid w:val="00941741"/>
    <w:rsid w:val="009426AC"/>
    <w:rsid w:val="0095350B"/>
    <w:rsid w:val="009536D1"/>
    <w:rsid w:val="00957F42"/>
    <w:rsid w:val="009766AA"/>
    <w:rsid w:val="00977229"/>
    <w:rsid w:val="00981B05"/>
    <w:rsid w:val="00987574"/>
    <w:rsid w:val="00987681"/>
    <w:rsid w:val="00987A5C"/>
    <w:rsid w:val="00987ED5"/>
    <w:rsid w:val="00991C99"/>
    <w:rsid w:val="00996D7D"/>
    <w:rsid w:val="009A34DC"/>
    <w:rsid w:val="009A3C0B"/>
    <w:rsid w:val="009A6F60"/>
    <w:rsid w:val="009B0757"/>
    <w:rsid w:val="009B209C"/>
    <w:rsid w:val="009C7CDF"/>
    <w:rsid w:val="009D05F5"/>
    <w:rsid w:val="009D0C1C"/>
    <w:rsid w:val="009D4AE4"/>
    <w:rsid w:val="009D53AB"/>
    <w:rsid w:val="009D5D8F"/>
    <w:rsid w:val="009E234C"/>
    <w:rsid w:val="009E3C2B"/>
    <w:rsid w:val="009E767C"/>
    <w:rsid w:val="009F0135"/>
    <w:rsid w:val="009F2AFB"/>
    <w:rsid w:val="009F5450"/>
    <w:rsid w:val="009F670E"/>
    <w:rsid w:val="00A002B2"/>
    <w:rsid w:val="00A02C6F"/>
    <w:rsid w:val="00A03475"/>
    <w:rsid w:val="00A17505"/>
    <w:rsid w:val="00A20DBA"/>
    <w:rsid w:val="00A221C6"/>
    <w:rsid w:val="00A2276F"/>
    <w:rsid w:val="00A26512"/>
    <w:rsid w:val="00A30677"/>
    <w:rsid w:val="00A32C5B"/>
    <w:rsid w:val="00A36153"/>
    <w:rsid w:val="00A41714"/>
    <w:rsid w:val="00A46316"/>
    <w:rsid w:val="00A47136"/>
    <w:rsid w:val="00A47635"/>
    <w:rsid w:val="00A50E34"/>
    <w:rsid w:val="00A6110F"/>
    <w:rsid w:val="00A61AD3"/>
    <w:rsid w:val="00A61BC6"/>
    <w:rsid w:val="00A7008E"/>
    <w:rsid w:val="00A7767C"/>
    <w:rsid w:val="00AC4B8F"/>
    <w:rsid w:val="00AC6295"/>
    <w:rsid w:val="00AC73C5"/>
    <w:rsid w:val="00AE1F7E"/>
    <w:rsid w:val="00AE430C"/>
    <w:rsid w:val="00AF026F"/>
    <w:rsid w:val="00AF089B"/>
    <w:rsid w:val="00AF2018"/>
    <w:rsid w:val="00AF4BFE"/>
    <w:rsid w:val="00AF72BB"/>
    <w:rsid w:val="00B01DF9"/>
    <w:rsid w:val="00B06D4B"/>
    <w:rsid w:val="00B10205"/>
    <w:rsid w:val="00B107FD"/>
    <w:rsid w:val="00B21950"/>
    <w:rsid w:val="00B237A0"/>
    <w:rsid w:val="00B237E2"/>
    <w:rsid w:val="00B276F9"/>
    <w:rsid w:val="00B32FCA"/>
    <w:rsid w:val="00B514A1"/>
    <w:rsid w:val="00B56F8A"/>
    <w:rsid w:val="00B5709B"/>
    <w:rsid w:val="00B71C8C"/>
    <w:rsid w:val="00B72832"/>
    <w:rsid w:val="00B954DC"/>
    <w:rsid w:val="00B95A58"/>
    <w:rsid w:val="00B97D10"/>
    <w:rsid w:val="00BA07E8"/>
    <w:rsid w:val="00BA5F73"/>
    <w:rsid w:val="00BB7577"/>
    <w:rsid w:val="00BC16B8"/>
    <w:rsid w:val="00BC374B"/>
    <w:rsid w:val="00BC4CF7"/>
    <w:rsid w:val="00BC5E08"/>
    <w:rsid w:val="00BC7A46"/>
    <w:rsid w:val="00BD0E4B"/>
    <w:rsid w:val="00BD5DD7"/>
    <w:rsid w:val="00BE439C"/>
    <w:rsid w:val="00BE6F28"/>
    <w:rsid w:val="00BF0073"/>
    <w:rsid w:val="00BF180C"/>
    <w:rsid w:val="00BF6A3F"/>
    <w:rsid w:val="00BF7AD9"/>
    <w:rsid w:val="00C03875"/>
    <w:rsid w:val="00C041E7"/>
    <w:rsid w:val="00C07897"/>
    <w:rsid w:val="00C166E0"/>
    <w:rsid w:val="00C23AF0"/>
    <w:rsid w:val="00C273B7"/>
    <w:rsid w:val="00C27518"/>
    <w:rsid w:val="00C27F39"/>
    <w:rsid w:val="00C33DF2"/>
    <w:rsid w:val="00C36F27"/>
    <w:rsid w:val="00C4136E"/>
    <w:rsid w:val="00C50F94"/>
    <w:rsid w:val="00C634C7"/>
    <w:rsid w:val="00C64E61"/>
    <w:rsid w:val="00C66EC9"/>
    <w:rsid w:val="00C731CF"/>
    <w:rsid w:val="00C743F1"/>
    <w:rsid w:val="00C74557"/>
    <w:rsid w:val="00C81FCE"/>
    <w:rsid w:val="00C82864"/>
    <w:rsid w:val="00C86ED3"/>
    <w:rsid w:val="00C91548"/>
    <w:rsid w:val="00C97EE7"/>
    <w:rsid w:val="00CA6698"/>
    <w:rsid w:val="00CB2E89"/>
    <w:rsid w:val="00CB5612"/>
    <w:rsid w:val="00CC1454"/>
    <w:rsid w:val="00CC7BCF"/>
    <w:rsid w:val="00CD0556"/>
    <w:rsid w:val="00CD4570"/>
    <w:rsid w:val="00CD4EA7"/>
    <w:rsid w:val="00CE1EB0"/>
    <w:rsid w:val="00CE244C"/>
    <w:rsid w:val="00CE3173"/>
    <w:rsid w:val="00CE3F08"/>
    <w:rsid w:val="00CF0C84"/>
    <w:rsid w:val="00CF7894"/>
    <w:rsid w:val="00D023A7"/>
    <w:rsid w:val="00D044C3"/>
    <w:rsid w:val="00D07ACE"/>
    <w:rsid w:val="00D230A0"/>
    <w:rsid w:val="00D328DC"/>
    <w:rsid w:val="00D3300C"/>
    <w:rsid w:val="00D35332"/>
    <w:rsid w:val="00D45A17"/>
    <w:rsid w:val="00D524FA"/>
    <w:rsid w:val="00D52BFD"/>
    <w:rsid w:val="00D52E2A"/>
    <w:rsid w:val="00D53C28"/>
    <w:rsid w:val="00D5516F"/>
    <w:rsid w:val="00D61B1B"/>
    <w:rsid w:val="00D673F0"/>
    <w:rsid w:val="00D70DD3"/>
    <w:rsid w:val="00D7383A"/>
    <w:rsid w:val="00D91793"/>
    <w:rsid w:val="00D9246B"/>
    <w:rsid w:val="00D924F3"/>
    <w:rsid w:val="00D929DB"/>
    <w:rsid w:val="00DA3D8C"/>
    <w:rsid w:val="00DB2E03"/>
    <w:rsid w:val="00DB4D7F"/>
    <w:rsid w:val="00DC107A"/>
    <w:rsid w:val="00DC2D4A"/>
    <w:rsid w:val="00DC375D"/>
    <w:rsid w:val="00DC4C9B"/>
    <w:rsid w:val="00DD1946"/>
    <w:rsid w:val="00DD7110"/>
    <w:rsid w:val="00DE169F"/>
    <w:rsid w:val="00DF438B"/>
    <w:rsid w:val="00E0041D"/>
    <w:rsid w:val="00E0392D"/>
    <w:rsid w:val="00E10FC9"/>
    <w:rsid w:val="00E20663"/>
    <w:rsid w:val="00E23E9F"/>
    <w:rsid w:val="00E313D6"/>
    <w:rsid w:val="00E3221C"/>
    <w:rsid w:val="00E356EC"/>
    <w:rsid w:val="00E36609"/>
    <w:rsid w:val="00E400CB"/>
    <w:rsid w:val="00E45833"/>
    <w:rsid w:val="00E55915"/>
    <w:rsid w:val="00E65310"/>
    <w:rsid w:val="00E662FD"/>
    <w:rsid w:val="00E67D29"/>
    <w:rsid w:val="00E70ECA"/>
    <w:rsid w:val="00E74062"/>
    <w:rsid w:val="00E7597A"/>
    <w:rsid w:val="00E93446"/>
    <w:rsid w:val="00E96C2D"/>
    <w:rsid w:val="00EA130C"/>
    <w:rsid w:val="00EA25CF"/>
    <w:rsid w:val="00EA535A"/>
    <w:rsid w:val="00EB116D"/>
    <w:rsid w:val="00EB1840"/>
    <w:rsid w:val="00EB1F6A"/>
    <w:rsid w:val="00EB2104"/>
    <w:rsid w:val="00EB4820"/>
    <w:rsid w:val="00EC2FD0"/>
    <w:rsid w:val="00EC32F4"/>
    <w:rsid w:val="00ED17EE"/>
    <w:rsid w:val="00ED195D"/>
    <w:rsid w:val="00ED2E34"/>
    <w:rsid w:val="00ED4392"/>
    <w:rsid w:val="00ED56EC"/>
    <w:rsid w:val="00ED66D3"/>
    <w:rsid w:val="00EE08AF"/>
    <w:rsid w:val="00EE1E59"/>
    <w:rsid w:val="00EE3E90"/>
    <w:rsid w:val="00EE436D"/>
    <w:rsid w:val="00F144A4"/>
    <w:rsid w:val="00F21F39"/>
    <w:rsid w:val="00F242DF"/>
    <w:rsid w:val="00F2621C"/>
    <w:rsid w:val="00F263E1"/>
    <w:rsid w:val="00F35A2E"/>
    <w:rsid w:val="00F35B76"/>
    <w:rsid w:val="00F417BC"/>
    <w:rsid w:val="00F42D82"/>
    <w:rsid w:val="00F54726"/>
    <w:rsid w:val="00F7015B"/>
    <w:rsid w:val="00F70851"/>
    <w:rsid w:val="00F74495"/>
    <w:rsid w:val="00F74A90"/>
    <w:rsid w:val="00F81412"/>
    <w:rsid w:val="00F8191B"/>
    <w:rsid w:val="00F82746"/>
    <w:rsid w:val="00F87948"/>
    <w:rsid w:val="00F87DE2"/>
    <w:rsid w:val="00F91D6E"/>
    <w:rsid w:val="00F931A6"/>
    <w:rsid w:val="00FA3018"/>
    <w:rsid w:val="00FA59E1"/>
    <w:rsid w:val="00FB0B29"/>
    <w:rsid w:val="00FB50B7"/>
    <w:rsid w:val="00FC2CBE"/>
    <w:rsid w:val="00FD07D9"/>
    <w:rsid w:val="00FD228C"/>
    <w:rsid w:val="00FD5EEC"/>
    <w:rsid w:val="00FE02F7"/>
    <w:rsid w:val="00FE24DC"/>
    <w:rsid w:val="00FF7472"/>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F54726"/>
    <w:pPr>
      <w:overflowPunct w:val="0"/>
      <w:autoSpaceDE w:val="0"/>
      <w:autoSpaceDN w:val="0"/>
      <w:adjustRightInd w:val="0"/>
      <w:textAlignment w:val="baseline"/>
    </w:pPr>
    <w:rPr>
      <w:sz w:val="20"/>
      <w:szCs w:val="20"/>
      <w:lang w:eastAsia="en-US"/>
    </w:rPr>
  </w:style>
  <w:style w:type="paragraph" w:styleId="1">
    <w:name w:val="heading 1"/>
    <w:basedOn w:val="a"/>
    <w:next w:val="a"/>
    <w:link w:val="1Char"/>
    <w:uiPriority w:val="99"/>
    <w:qFormat/>
    <w:rsid w:val="00F54726"/>
    <w:pPr>
      <w:keepNext/>
      <w:tabs>
        <w:tab w:val="left" w:pos="1134"/>
      </w:tabs>
      <w:outlineLvl w:val="0"/>
    </w:pPr>
    <w:rPr>
      <w:rFonts w:ascii="Arial" w:hAnsi="Arial"/>
      <w:b/>
      <w:iCs/>
    </w:rPr>
  </w:style>
  <w:style w:type="paragraph" w:styleId="2">
    <w:name w:val="heading 2"/>
    <w:basedOn w:val="a"/>
    <w:next w:val="a"/>
    <w:link w:val="2Char"/>
    <w:uiPriority w:val="99"/>
    <w:qFormat/>
    <w:rsid w:val="00F54726"/>
    <w:pPr>
      <w:keepNext/>
      <w:outlineLvl w:val="1"/>
    </w:pPr>
    <w:rPr>
      <w:rFonts w:ascii="Arial" w:hAnsi="Arial"/>
      <w:b/>
    </w:rPr>
  </w:style>
  <w:style w:type="paragraph" w:styleId="3">
    <w:name w:val="heading 3"/>
    <w:basedOn w:val="a"/>
    <w:next w:val="a"/>
    <w:link w:val="3Char"/>
    <w:uiPriority w:val="99"/>
    <w:qFormat/>
    <w:rsid w:val="00F54726"/>
    <w:pPr>
      <w:keepNext/>
      <w:jc w:val="both"/>
      <w:outlineLvl w:val="2"/>
    </w:pPr>
    <w:rPr>
      <w:rFonts w:ascii="Arial" w:hAnsi="Arial"/>
      <w:b/>
    </w:rPr>
  </w:style>
  <w:style w:type="paragraph" w:styleId="4">
    <w:name w:val="heading 4"/>
    <w:basedOn w:val="a"/>
    <w:next w:val="a"/>
    <w:link w:val="4Char"/>
    <w:uiPriority w:val="99"/>
    <w:qFormat/>
    <w:rsid w:val="00F54726"/>
    <w:pPr>
      <w:keepNext/>
      <w:jc w:val="center"/>
      <w:outlineLvl w:val="3"/>
    </w:pPr>
    <w:rPr>
      <w:rFonts w:ascii="Arial" w:hAnsi="Arial"/>
      <w:b/>
      <w:sz w:val="28"/>
    </w:rPr>
  </w:style>
  <w:style w:type="paragraph" w:styleId="5">
    <w:name w:val="heading 5"/>
    <w:basedOn w:val="a"/>
    <w:next w:val="a"/>
    <w:link w:val="5Char"/>
    <w:uiPriority w:val="99"/>
    <w:qFormat/>
    <w:rsid w:val="00F54726"/>
    <w:pPr>
      <w:keepNext/>
      <w:jc w:val="both"/>
      <w:outlineLvl w:val="4"/>
    </w:pPr>
    <w:rPr>
      <w:rFonts w:ascii="Arial" w:hAnsi="Arial"/>
      <w:b/>
      <w:sz w:val="22"/>
    </w:rPr>
  </w:style>
  <w:style w:type="paragraph" w:styleId="6">
    <w:name w:val="heading 6"/>
    <w:basedOn w:val="a"/>
    <w:next w:val="a"/>
    <w:link w:val="6Char"/>
    <w:uiPriority w:val="99"/>
    <w:qFormat/>
    <w:rsid w:val="00F54726"/>
    <w:pPr>
      <w:keepNext/>
      <w:jc w:val="center"/>
      <w:outlineLvl w:val="5"/>
    </w:pPr>
    <w:rPr>
      <w:b/>
      <w:sz w:val="22"/>
    </w:rPr>
  </w:style>
  <w:style w:type="paragraph" w:styleId="7">
    <w:name w:val="heading 7"/>
    <w:basedOn w:val="a"/>
    <w:next w:val="a"/>
    <w:link w:val="7Char"/>
    <w:uiPriority w:val="99"/>
    <w:qFormat/>
    <w:rsid w:val="00F54726"/>
    <w:pPr>
      <w:keepNext/>
      <w:jc w:val="center"/>
      <w:outlineLvl w:val="6"/>
    </w:pPr>
    <w:rPr>
      <w:b/>
      <w:bCs/>
    </w:rPr>
  </w:style>
  <w:style w:type="paragraph" w:styleId="8">
    <w:name w:val="heading 8"/>
    <w:basedOn w:val="a"/>
    <w:next w:val="a"/>
    <w:link w:val="8Char"/>
    <w:uiPriority w:val="99"/>
    <w:qFormat/>
    <w:rsid w:val="00F54726"/>
    <w:pPr>
      <w:keepNext/>
      <w:jc w:val="center"/>
      <w:outlineLvl w:val="7"/>
    </w:pPr>
    <w:rPr>
      <w:rFonts w:ascii="Arial" w:hAnsi="Arial"/>
      <w:b/>
      <w:bCs/>
      <w:sz w:val="24"/>
    </w:rPr>
  </w:style>
  <w:style w:type="paragraph" w:styleId="9">
    <w:name w:val="heading 9"/>
    <w:basedOn w:val="a"/>
    <w:next w:val="a"/>
    <w:link w:val="9Char"/>
    <w:uiPriority w:val="99"/>
    <w:qFormat/>
    <w:rsid w:val="00F54726"/>
    <w:pPr>
      <w:keepNext/>
      <w:jc w:val="center"/>
      <w:outlineLvl w:val="8"/>
    </w:pPr>
    <w:rPr>
      <w:rFonts w:ascii="Arial" w:hAnsi="Arial"/>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D0C1C"/>
    <w:rPr>
      <w:rFonts w:ascii="Cambria" w:hAnsi="Cambria" w:cs="Times New Roman"/>
      <w:b/>
      <w:bCs/>
      <w:kern w:val="32"/>
      <w:sz w:val="32"/>
      <w:szCs w:val="32"/>
      <w:lang w:eastAsia="en-US"/>
    </w:rPr>
  </w:style>
  <w:style w:type="character" w:customStyle="1" w:styleId="2Char">
    <w:name w:val="Επικεφαλίδα 2 Char"/>
    <w:basedOn w:val="a0"/>
    <w:link w:val="2"/>
    <w:uiPriority w:val="99"/>
    <w:semiHidden/>
    <w:locked/>
    <w:rsid w:val="009D0C1C"/>
    <w:rPr>
      <w:rFonts w:ascii="Cambria" w:hAnsi="Cambria" w:cs="Times New Roman"/>
      <w:b/>
      <w:bCs/>
      <w:i/>
      <w:iCs/>
      <w:sz w:val="28"/>
      <w:szCs w:val="28"/>
      <w:lang w:eastAsia="en-US"/>
    </w:rPr>
  </w:style>
  <w:style w:type="character" w:customStyle="1" w:styleId="3Char">
    <w:name w:val="Επικεφαλίδα 3 Char"/>
    <w:basedOn w:val="a0"/>
    <w:link w:val="3"/>
    <w:uiPriority w:val="99"/>
    <w:semiHidden/>
    <w:locked/>
    <w:rsid w:val="009D0C1C"/>
    <w:rPr>
      <w:rFonts w:ascii="Cambria" w:hAnsi="Cambria" w:cs="Times New Roman"/>
      <w:b/>
      <w:bCs/>
      <w:sz w:val="26"/>
      <w:szCs w:val="26"/>
      <w:lang w:eastAsia="en-US"/>
    </w:rPr>
  </w:style>
  <w:style w:type="character" w:customStyle="1" w:styleId="4Char">
    <w:name w:val="Επικεφαλίδα 4 Char"/>
    <w:basedOn w:val="a0"/>
    <w:link w:val="4"/>
    <w:uiPriority w:val="99"/>
    <w:semiHidden/>
    <w:locked/>
    <w:rsid w:val="009D0C1C"/>
    <w:rPr>
      <w:rFonts w:ascii="Calibri" w:hAnsi="Calibri" w:cs="Times New Roman"/>
      <w:b/>
      <w:bCs/>
      <w:sz w:val="28"/>
      <w:szCs w:val="28"/>
      <w:lang w:eastAsia="en-US"/>
    </w:rPr>
  </w:style>
  <w:style w:type="character" w:customStyle="1" w:styleId="5Char">
    <w:name w:val="Επικεφαλίδα 5 Char"/>
    <w:basedOn w:val="a0"/>
    <w:link w:val="5"/>
    <w:uiPriority w:val="99"/>
    <w:semiHidden/>
    <w:locked/>
    <w:rsid w:val="009D0C1C"/>
    <w:rPr>
      <w:rFonts w:ascii="Calibri" w:hAnsi="Calibri" w:cs="Times New Roman"/>
      <w:b/>
      <w:bCs/>
      <w:i/>
      <w:iCs/>
      <w:sz w:val="26"/>
      <w:szCs w:val="26"/>
      <w:lang w:eastAsia="en-US"/>
    </w:rPr>
  </w:style>
  <w:style w:type="character" w:customStyle="1" w:styleId="6Char">
    <w:name w:val="Επικεφαλίδα 6 Char"/>
    <w:basedOn w:val="a0"/>
    <w:link w:val="6"/>
    <w:uiPriority w:val="99"/>
    <w:semiHidden/>
    <w:locked/>
    <w:rsid w:val="009D0C1C"/>
    <w:rPr>
      <w:rFonts w:ascii="Calibri" w:hAnsi="Calibri" w:cs="Times New Roman"/>
      <w:b/>
      <w:bCs/>
      <w:lang w:eastAsia="en-US"/>
    </w:rPr>
  </w:style>
  <w:style w:type="character" w:customStyle="1" w:styleId="7Char">
    <w:name w:val="Επικεφαλίδα 7 Char"/>
    <w:basedOn w:val="a0"/>
    <w:link w:val="7"/>
    <w:uiPriority w:val="99"/>
    <w:semiHidden/>
    <w:locked/>
    <w:rsid w:val="009D0C1C"/>
    <w:rPr>
      <w:rFonts w:ascii="Calibri" w:hAnsi="Calibri" w:cs="Times New Roman"/>
      <w:sz w:val="24"/>
      <w:szCs w:val="24"/>
      <w:lang w:eastAsia="en-US"/>
    </w:rPr>
  </w:style>
  <w:style w:type="character" w:customStyle="1" w:styleId="8Char">
    <w:name w:val="Επικεφαλίδα 8 Char"/>
    <w:basedOn w:val="a0"/>
    <w:link w:val="8"/>
    <w:uiPriority w:val="99"/>
    <w:semiHidden/>
    <w:locked/>
    <w:rsid w:val="009D0C1C"/>
    <w:rPr>
      <w:rFonts w:ascii="Calibri" w:hAnsi="Calibri" w:cs="Times New Roman"/>
      <w:i/>
      <w:iCs/>
      <w:sz w:val="24"/>
      <w:szCs w:val="24"/>
      <w:lang w:eastAsia="en-US"/>
    </w:rPr>
  </w:style>
  <w:style w:type="character" w:customStyle="1" w:styleId="9Char">
    <w:name w:val="Επικεφαλίδα 9 Char"/>
    <w:basedOn w:val="a0"/>
    <w:link w:val="9"/>
    <w:uiPriority w:val="99"/>
    <w:semiHidden/>
    <w:locked/>
    <w:rsid w:val="009D0C1C"/>
    <w:rPr>
      <w:rFonts w:ascii="Cambria" w:hAnsi="Cambria" w:cs="Times New Roman"/>
      <w:lang w:eastAsia="en-US"/>
    </w:rPr>
  </w:style>
  <w:style w:type="paragraph" w:styleId="a3">
    <w:name w:val="macro"/>
    <w:link w:val="Char"/>
    <w:uiPriority w:val="99"/>
    <w:semiHidden/>
    <w:rsid w:val="00F5472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sz w:val="20"/>
      <w:szCs w:val="20"/>
      <w:lang w:eastAsia="en-US"/>
    </w:rPr>
  </w:style>
  <w:style w:type="character" w:customStyle="1" w:styleId="Char">
    <w:name w:val="Κείμενο μακροεντολής Char"/>
    <w:basedOn w:val="a0"/>
    <w:link w:val="a3"/>
    <w:uiPriority w:val="99"/>
    <w:semiHidden/>
    <w:locked/>
    <w:rsid w:val="009D0C1C"/>
    <w:rPr>
      <w:rFonts w:ascii="Courier New" w:hAnsi="Courier New" w:cs="Times New Roman"/>
      <w:lang w:val="el-GR" w:eastAsia="en-US" w:bidi="ar-SA"/>
    </w:rPr>
  </w:style>
  <w:style w:type="character" w:styleId="a4">
    <w:name w:val="page number"/>
    <w:basedOn w:val="a0"/>
    <w:uiPriority w:val="99"/>
    <w:rsid w:val="00F54726"/>
    <w:rPr>
      <w:rFonts w:cs="Times New Roman"/>
    </w:rPr>
  </w:style>
  <w:style w:type="paragraph" w:styleId="a5">
    <w:name w:val="header"/>
    <w:basedOn w:val="a"/>
    <w:link w:val="Char0"/>
    <w:uiPriority w:val="99"/>
    <w:rsid w:val="00F54726"/>
    <w:pPr>
      <w:tabs>
        <w:tab w:val="center" w:pos="4320"/>
        <w:tab w:val="right" w:pos="8640"/>
      </w:tabs>
    </w:pPr>
    <w:rPr>
      <w:rFonts w:ascii="Arial" w:hAnsi="Arial"/>
      <w:sz w:val="22"/>
    </w:rPr>
  </w:style>
  <w:style w:type="character" w:customStyle="1" w:styleId="Char0">
    <w:name w:val="Κεφαλίδα Char"/>
    <w:basedOn w:val="a0"/>
    <w:link w:val="a5"/>
    <w:uiPriority w:val="99"/>
    <w:semiHidden/>
    <w:locked/>
    <w:rsid w:val="009D0C1C"/>
    <w:rPr>
      <w:rFonts w:cs="Times New Roman"/>
      <w:sz w:val="20"/>
      <w:szCs w:val="20"/>
      <w:lang w:eastAsia="en-US"/>
    </w:rPr>
  </w:style>
  <w:style w:type="paragraph" w:styleId="a6">
    <w:name w:val="footer"/>
    <w:basedOn w:val="a"/>
    <w:link w:val="Char1"/>
    <w:uiPriority w:val="99"/>
    <w:rsid w:val="00F54726"/>
    <w:pPr>
      <w:tabs>
        <w:tab w:val="center" w:pos="4320"/>
        <w:tab w:val="right" w:pos="8640"/>
      </w:tabs>
    </w:pPr>
    <w:rPr>
      <w:rFonts w:ascii="Arial" w:hAnsi="Arial"/>
      <w:sz w:val="22"/>
    </w:rPr>
  </w:style>
  <w:style w:type="character" w:customStyle="1" w:styleId="Char1">
    <w:name w:val="Υποσέλιδο Char"/>
    <w:basedOn w:val="a0"/>
    <w:link w:val="a6"/>
    <w:uiPriority w:val="99"/>
    <w:semiHidden/>
    <w:locked/>
    <w:rsid w:val="009D0C1C"/>
    <w:rPr>
      <w:rFonts w:cs="Times New Roman"/>
      <w:sz w:val="20"/>
      <w:szCs w:val="20"/>
      <w:lang w:eastAsia="en-US"/>
    </w:rPr>
  </w:style>
  <w:style w:type="paragraph" w:styleId="a7">
    <w:name w:val="Body Text Indent"/>
    <w:basedOn w:val="a"/>
    <w:link w:val="Char2"/>
    <w:uiPriority w:val="99"/>
    <w:rsid w:val="00F54726"/>
    <w:pPr>
      <w:ind w:firstLine="1134"/>
      <w:jc w:val="both"/>
    </w:pPr>
    <w:rPr>
      <w:rFonts w:ascii="Arial" w:hAnsi="Arial"/>
      <w:sz w:val="22"/>
    </w:rPr>
  </w:style>
  <w:style w:type="character" w:customStyle="1" w:styleId="Char2">
    <w:name w:val="Σώμα κείμενου με εσοχή Char"/>
    <w:basedOn w:val="a0"/>
    <w:link w:val="a7"/>
    <w:uiPriority w:val="99"/>
    <w:semiHidden/>
    <w:locked/>
    <w:rsid w:val="009D0C1C"/>
    <w:rPr>
      <w:rFonts w:cs="Times New Roman"/>
      <w:sz w:val="20"/>
      <w:szCs w:val="20"/>
      <w:lang w:eastAsia="en-US"/>
    </w:rPr>
  </w:style>
  <w:style w:type="paragraph" w:customStyle="1" w:styleId="para-1">
    <w:name w:val="para-1"/>
    <w:basedOn w:val="a"/>
    <w:rsid w:val="00F54726"/>
    <w:pPr>
      <w:tabs>
        <w:tab w:val="left" w:pos="1021"/>
        <w:tab w:val="left" w:pos="1588"/>
        <w:tab w:val="left" w:pos="2155"/>
        <w:tab w:val="left" w:pos="2722"/>
        <w:tab w:val="left" w:pos="3289"/>
      </w:tabs>
      <w:overflowPunct/>
      <w:autoSpaceDE/>
      <w:autoSpaceDN/>
      <w:adjustRightInd/>
      <w:ind w:left="1021" w:hanging="1021"/>
      <w:jc w:val="both"/>
      <w:textAlignment w:val="auto"/>
    </w:pPr>
    <w:rPr>
      <w:rFonts w:ascii="Arial" w:hAnsi="Arial"/>
      <w:spacing w:val="5"/>
      <w:sz w:val="22"/>
      <w:lang w:eastAsia="el-GR"/>
    </w:rPr>
  </w:style>
  <w:style w:type="paragraph" w:styleId="a8">
    <w:name w:val="footnote text"/>
    <w:basedOn w:val="a"/>
    <w:link w:val="Char3"/>
    <w:autoRedefine/>
    <w:uiPriority w:val="99"/>
    <w:semiHidden/>
    <w:rsid w:val="00F54726"/>
    <w:pPr>
      <w:ind w:left="600" w:hanging="600"/>
      <w:jc w:val="both"/>
    </w:pPr>
    <w:rPr>
      <w:rFonts w:ascii="Arial" w:hAnsi="Arial"/>
      <w:b/>
      <w:i/>
    </w:rPr>
  </w:style>
  <w:style w:type="character" w:customStyle="1" w:styleId="Char3">
    <w:name w:val="Κείμενο υποσημείωσης Char"/>
    <w:basedOn w:val="a0"/>
    <w:link w:val="a8"/>
    <w:uiPriority w:val="99"/>
    <w:semiHidden/>
    <w:locked/>
    <w:rsid w:val="009D0C1C"/>
    <w:rPr>
      <w:rFonts w:cs="Times New Roman"/>
      <w:sz w:val="20"/>
      <w:szCs w:val="20"/>
      <w:lang w:eastAsia="en-US"/>
    </w:rPr>
  </w:style>
  <w:style w:type="character" w:styleId="a9">
    <w:name w:val="footnote reference"/>
    <w:basedOn w:val="a0"/>
    <w:uiPriority w:val="99"/>
    <w:semiHidden/>
    <w:rsid w:val="00F54726"/>
    <w:rPr>
      <w:rFonts w:cs="Times New Roman"/>
      <w:vertAlign w:val="superscript"/>
    </w:rPr>
  </w:style>
  <w:style w:type="paragraph" w:customStyle="1" w:styleId="para-2">
    <w:name w:val="para-2"/>
    <w:basedOn w:val="para-1"/>
    <w:uiPriority w:val="99"/>
    <w:rsid w:val="00F54726"/>
    <w:pPr>
      <w:ind w:left="1588" w:hanging="1588"/>
    </w:pPr>
  </w:style>
  <w:style w:type="character" w:styleId="-">
    <w:name w:val="Hyperlink"/>
    <w:basedOn w:val="a0"/>
    <w:uiPriority w:val="99"/>
    <w:rsid w:val="00F54726"/>
    <w:rPr>
      <w:rFonts w:cs="Times New Roman"/>
      <w:color w:val="0000FF"/>
      <w:u w:val="single"/>
    </w:rPr>
  </w:style>
  <w:style w:type="paragraph" w:customStyle="1" w:styleId="Normalgr">
    <w:name w:val="Normalgr"/>
    <w:uiPriority w:val="99"/>
    <w:rsid w:val="00F54726"/>
    <w:pPr>
      <w:tabs>
        <w:tab w:val="left" w:pos="1021"/>
        <w:tab w:val="left" w:pos="1588"/>
      </w:tabs>
      <w:jc w:val="both"/>
    </w:pPr>
    <w:rPr>
      <w:rFonts w:ascii="Arial" w:hAnsi="Arial"/>
      <w:spacing w:val="15"/>
      <w:sz w:val="20"/>
      <w:szCs w:val="20"/>
      <w:lang w:val="en-GB"/>
    </w:rPr>
  </w:style>
  <w:style w:type="paragraph" w:customStyle="1" w:styleId="para-2a">
    <w:name w:val="para-2a"/>
    <w:basedOn w:val="a"/>
    <w:uiPriority w:val="99"/>
    <w:rsid w:val="00F54726"/>
    <w:pPr>
      <w:tabs>
        <w:tab w:val="left" w:pos="1021"/>
        <w:tab w:val="left" w:pos="1588"/>
        <w:tab w:val="left" w:pos="2155"/>
        <w:tab w:val="left" w:pos="2722"/>
        <w:tab w:val="left" w:pos="3289"/>
      </w:tabs>
      <w:overflowPunct/>
      <w:autoSpaceDE/>
      <w:autoSpaceDN/>
      <w:adjustRightInd/>
      <w:ind w:left="2155" w:hanging="2155"/>
      <w:jc w:val="both"/>
      <w:textAlignment w:val="auto"/>
    </w:pPr>
    <w:rPr>
      <w:rFonts w:ascii="Arial" w:hAnsi="Arial"/>
      <w:spacing w:val="5"/>
      <w:sz w:val="22"/>
      <w:lang w:eastAsia="el-GR"/>
    </w:rPr>
  </w:style>
  <w:style w:type="paragraph" w:customStyle="1" w:styleId="para-3">
    <w:name w:val="para-3"/>
    <w:basedOn w:val="para-2a"/>
    <w:uiPriority w:val="99"/>
    <w:rsid w:val="00F54726"/>
    <w:pPr>
      <w:ind w:left="2722" w:hanging="2722"/>
    </w:pPr>
  </w:style>
  <w:style w:type="paragraph" w:styleId="20">
    <w:name w:val="Body Text Indent 2"/>
    <w:basedOn w:val="a"/>
    <w:link w:val="2Char0"/>
    <w:uiPriority w:val="99"/>
    <w:rsid w:val="00F54726"/>
    <w:pPr>
      <w:spacing w:line="240" w:lineRule="atLeast"/>
      <w:ind w:left="1100"/>
      <w:jc w:val="both"/>
    </w:pPr>
    <w:rPr>
      <w:rFonts w:ascii="Arial" w:hAnsi="Arial"/>
      <w:sz w:val="22"/>
    </w:rPr>
  </w:style>
  <w:style w:type="character" w:customStyle="1" w:styleId="2Char0">
    <w:name w:val="Σώμα κείμενου με εσοχή 2 Char"/>
    <w:basedOn w:val="a0"/>
    <w:link w:val="20"/>
    <w:uiPriority w:val="99"/>
    <w:semiHidden/>
    <w:locked/>
    <w:rsid w:val="009D0C1C"/>
    <w:rPr>
      <w:rFonts w:cs="Times New Roman"/>
      <w:sz w:val="20"/>
      <w:szCs w:val="20"/>
      <w:lang w:eastAsia="en-US"/>
    </w:rPr>
  </w:style>
  <w:style w:type="paragraph" w:styleId="30">
    <w:name w:val="Body Text Indent 3"/>
    <w:basedOn w:val="a"/>
    <w:link w:val="3Char0"/>
    <w:uiPriority w:val="99"/>
    <w:rsid w:val="00F54726"/>
    <w:pPr>
      <w:spacing w:line="240" w:lineRule="atLeast"/>
      <w:ind w:left="1100"/>
      <w:jc w:val="both"/>
    </w:pPr>
    <w:rPr>
      <w:rFonts w:ascii="Arial" w:hAnsi="Arial" w:cs="Arial"/>
    </w:rPr>
  </w:style>
  <w:style w:type="character" w:customStyle="1" w:styleId="3Char0">
    <w:name w:val="Σώμα κείμενου με εσοχή 3 Char"/>
    <w:basedOn w:val="a0"/>
    <w:link w:val="30"/>
    <w:uiPriority w:val="99"/>
    <w:semiHidden/>
    <w:locked/>
    <w:rsid w:val="009D0C1C"/>
    <w:rPr>
      <w:rFonts w:cs="Times New Roman"/>
      <w:sz w:val="16"/>
      <w:szCs w:val="16"/>
      <w:lang w:eastAsia="en-US"/>
    </w:rPr>
  </w:style>
  <w:style w:type="paragraph" w:customStyle="1" w:styleId="para-3a">
    <w:name w:val="para-3a"/>
    <w:basedOn w:val="para-3"/>
    <w:uiPriority w:val="99"/>
    <w:rsid w:val="00F54726"/>
    <w:pPr>
      <w:ind w:left="3289" w:hanging="3289"/>
    </w:pPr>
  </w:style>
  <w:style w:type="character" w:styleId="-0">
    <w:name w:val="FollowedHyperlink"/>
    <w:basedOn w:val="a0"/>
    <w:uiPriority w:val="99"/>
    <w:rsid w:val="00F54726"/>
    <w:rPr>
      <w:rFonts w:cs="Times New Roman"/>
      <w:color w:val="800080"/>
      <w:u w:val="single"/>
    </w:rPr>
  </w:style>
  <w:style w:type="paragraph" w:styleId="aa">
    <w:name w:val="Body Text"/>
    <w:basedOn w:val="a"/>
    <w:link w:val="Char4"/>
    <w:uiPriority w:val="99"/>
    <w:rsid w:val="00F54726"/>
    <w:pPr>
      <w:overflowPunct/>
      <w:autoSpaceDE/>
      <w:autoSpaceDN/>
      <w:adjustRightInd/>
      <w:jc w:val="both"/>
      <w:textAlignment w:val="auto"/>
    </w:pPr>
    <w:rPr>
      <w:rFonts w:ascii="Arial" w:hAnsi="Arial" w:cs="Arial"/>
      <w:sz w:val="22"/>
      <w:szCs w:val="24"/>
      <w:lang w:eastAsia="el-GR"/>
    </w:rPr>
  </w:style>
  <w:style w:type="character" w:customStyle="1" w:styleId="Char4">
    <w:name w:val="Σώμα κειμένου Char"/>
    <w:basedOn w:val="a0"/>
    <w:link w:val="aa"/>
    <w:uiPriority w:val="99"/>
    <w:semiHidden/>
    <w:locked/>
    <w:rsid w:val="009D0C1C"/>
    <w:rPr>
      <w:rFonts w:cs="Times New Roman"/>
      <w:sz w:val="20"/>
      <w:szCs w:val="20"/>
      <w:lang w:eastAsia="en-US"/>
    </w:rPr>
  </w:style>
  <w:style w:type="character" w:styleId="ab">
    <w:name w:val="annotation reference"/>
    <w:basedOn w:val="a0"/>
    <w:uiPriority w:val="99"/>
    <w:semiHidden/>
    <w:rsid w:val="00F54726"/>
    <w:rPr>
      <w:rFonts w:cs="Times New Roman"/>
      <w:sz w:val="16"/>
      <w:szCs w:val="16"/>
    </w:rPr>
  </w:style>
  <w:style w:type="paragraph" w:styleId="ac">
    <w:name w:val="annotation text"/>
    <w:basedOn w:val="a"/>
    <w:link w:val="Char5"/>
    <w:uiPriority w:val="99"/>
    <w:semiHidden/>
    <w:rsid w:val="00F54726"/>
  </w:style>
  <w:style w:type="character" w:customStyle="1" w:styleId="Char5">
    <w:name w:val="Κείμενο σχολίου Char"/>
    <w:basedOn w:val="a0"/>
    <w:link w:val="ac"/>
    <w:uiPriority w:val="99"/>
    <w:semiHidden/>
    <w:locked/>
    <w:rsid w:val="009D0C1C"/>
    <w:rPr>
      <w:rFonts w:cs="Times New Roman"/>
      <w:sz w:val="20"/>
      <w:szCs w:val="20"/>
      <w:lang w:eastAsia="en-US"/>
    </w:rPr>
  </w:style>
  <w:style w:type="paragraph" w:styleId="10">
    <w:name w:val="toc 1"/>
    <w:basedOn w:val="a"/>
    <w:next w:val="a"/>
    <w:autoRedefine/>
    <w:uiPriority w:val="99"/>
    <w:semiHidden/>
    <w:rsid w:val="00F54726"/>
    <w:pPr>
      <w:spacing w:before="120"/>
    </w:pPr>
    <w:rPr>
      <w:b/>
      <w:bCs/>
      <w:i/>
      <w:iCs/>
      <w:szCs w:val="28"/>
    </w:rPr>
  </w:style>
  <w:style w:type="paragraph" w:styleId="21">
    <w:name w:val="toc 2"/>
    <w:basedOn w:val="a"/>
    <w:next w:val="a"/>
    <w:autoRedefine/>
    <w:uiPriority w:val="99"/>
    <w:semiHidden/>
    <w:rsid w:val="00F54726"/>
    <w:pPr>
      <w:tabs>
        <w:tab w:val="left" w:pos="1400"/>
        <w:tab w:val="right" w:leader="underscore" w:pos="9858"/>
      </w:tabs>
      <w:spacing w:before="120"/>
      <w:ind w:left="1400" w:hanging="1200"/>
    </w:pPr>
    <w:rPr>
      <w:b/>
      <w:bCs/>
      <w:noProof/>
      <w:szCs w:val="26"/>
    </w:rPr>
  </w:style>
  <w:style w:type="paragraph" w:styleId="31">
    <w:name w:val="toc 3"/>
    <w:basedOn w:val="a"/>
    <w:next w:val="a"/>
    <w:autoRedefine/>
    <w:uiPriority w:val="99"/>
    <w:semiHidden/>
    <w:rsid w:val="00F54726"/>
    <w:pPr>
      <w:ind w:left="400"/>
    </w:pPr>
    <w:rPr>
      <w:szCs w:val="24"/>
    </w:rPr>
  </w:style>
  <w:style w:type="paragraph" w:styleId="40">
    <w:name w:val="toc 4"/>
    <w:basedOn w:val="a"/>
    <w:next w:val="a"/>
    <w:autoRedefine/>
    <w:uiPriority w:val="99"/>
    <w:semiHidden/>
    <w:rsid w:val="00F54726"/>
    <w:pPr>
      <w:ind w:left="600"/>
    </w:pPr>
    <w:rPr>
      <w:szCs w:val="24"/>
    </w:rPr>
  </w:style>
  <w:style w:type="paragraph" w:styleId="50">
    <w:name w:val="toc 5"/>
    <w:basedOn w:val="a"/>
    <w:next w:val="a"/>
    <w:autoRedefine/>
    <w:uiPriority w:val="99"/>
    <w:semiHidden/>
    <w:rsid w:val="00F54726"/>
    <w:pPr>
      <w:ind w:left="800"/>
    </w:pPr>
    <w:rPr>
      <w:szCs w:val="24"/>
    </w:rPr>
  </w:style>
  <w:style w:type="paragraph" w:styleId="60">
    <w:name w:val="toc 6"/>
    <w:basedOn w:val="a"/>
    <w:next w:val="a"/>
    <w:autoRedefine/>
    <w:uiPriority w:val="99"/>
    <w:semiHidden/>
    <w:rsid w:val="00F54726"/>
    <w:pPr>
      <w:ind w:left="1000"/>
    </w:pPr>
    <w:rPr>
      <w:szCs w:val="24"/>
    </w:rPr>
  </w:style>
  <w:style w:type="paragraph" w:styleId="70">
    <w:name w:val="toc 7"/>
    <w:basedOn w:val="a"/>
    <w:next w:val="a"/>
    <w:autoRedefine/>
    <w:uiPriority w:val="99"/>
    <w:semiHidden/>
    <w:rsid w:val="00F54726"/>
    <w:pPr>
      <w:ind w:left="1200"/>
    </w:pPr>
    <w:rPr>
      <w:szCs w:val="24"/>
    </w:rPr>
  </w:style>
  <w:style w:type="paragraph" w:styleId="80">
    <w:name w:val="toc 8"/>
    <w:basedOn w:val="a"/>
    <w:next w:val="a"/>
    <w:autoRedefine/>
    <w:uiPriority w:val="99"/>
    <w:semiHidden/>
    <w:rsid w:val="00F54726"/>
    <w:pPr>
      <w:ind w:left="1400"/>
    </w:pPr>
    <w:rPr>
      <w:szCs w:val="24"/>
    </w:rPr>
  </w:style>
  <w:style w:type="paragraph" w:styleId="90">
    <w:name w:val="toc 9"/>
    <w:basedOn w:val="a"/>
    <w:next w:val="a"/>
    <w:autoRedefine/>
    <w:uiPriority w:val="99"/>
    <w:semiHidden/>
    <w:rsid w:val="00F54726"/>
    <w:pPr>
      <w:ind w:left="1600"/>
    </w:pPr>
    <w:rPr>
      <w:szCs w:val="24"/>
    </w:rPr>
  </w:style>
  <w:style w:type="paragraph" w:styleId="ad">
    <w:name w:val="endnote text"/>
    <w:basedOn w:val="a"/>
    <w:link w:val="Char6"/>
    <w:uiPriority w:val="99"/>
    <w:semiHidden/>
    <w:rsid w:val="00F54726"/>
  </w:style>
  <w:style w:type="character" w:customStyle="1" w:styleId="Char6">
    <w:name w:val="Κείμενο σημείωσης τέλους Char"/>
    <w:basedOn w:val="a0"/>
    <w:link w:val="ad"/>
    <w:uiPriority w:val="99"/>
    <w:semiHidden/>
    <w:locked/>
    <w:rsid w:val="009D0C1C"/>
    <w:rPr>
      <w:rFonts w:cs="Times New Roman"/>
      <w:sz w:val="20"/>
      <w:szCs w:val="20"/>
      <w:lang w:eastAsia="en-US"/>
    </w:rPr>
  </w:style>
  <w:style w:type="character" w:styleId="ae">
    <w:name w:val="endnote reference"/>
    <w:basedOn w:val="a0"/>
    <w:uiPriority w:val="99"/>
    <w:semiHidden/>
    <w:rsid w:val="00F54726"/>
    <w:rPr>
      <w:rFonts w:cs="Times New Roman"/>
      <w:vertAlign w:val="superscript"/>
    </w:rPr>
  </w:style>
  <w:style w:type="paragraph" w:styleId="22">
    <w:name w:val="Body Text 2"/>
    <w:basedOn w:val="a"/>
    <w:link w:val="2Char1"/>
    <w:uiPriority w:val="99"/>
    <w:rsid w:val="00F54726"/>
    <w:pPr>
      <w:jc w:val="center"/>
    </w:pPr>
    <w:rPr>
      <w:rFonts w:ascii="Arial" w:hAnsi="Arial" w:cs="Arial"/>
      <w:b/>
      <w:bCs/>
      <w:sz w:val="16"/>
    </w:rPr>
  </w:style>
  <w:style w:type="character" w:customStyle="1" w:styleId="2Char1">
    <w:name w:val="Σώμα κείμενου 2 Char"/>
    <w:basedOn w:val="a0"/>
    <w:link w:val="22"/>
    <w:uiPriority w:val="99"/>
    <w:semiHidden/>
    <w:locked/>
    <w:rsid w:val="009D0C1C"/>
    <w:rPr>
      <w:rFonts w:cs="Times New Roman"/>
      <w:sz w:val="20"/>
      <w:szCs w:val="20"/>
      <w:lang w:eastAsia="en-US"/>
    </w:rPr>
  </w:style>
  <w:style w:type="paragraph" w:styleId="32">
    <w:name w:val="Body Text 3"/>
    <w:basedOn w:val="a"/>
    <w:link w:val="3Char1"/>
    <w:uiPriority w:val="99"/>
    <w:rsid w:val="00F54726"/>
    <w:pPr>
      <w:jc w:val="both"/>
    </w:pPr>
    <w:rPr>
      <w:rFonts w:ascii="Arial" w:hAnsi="Arial"/>
      <w:iCs/>
    </w:rPr>
  </w:style>
  <w:style w:type="character" w:customStyle="1" w:styleId="3Char1">
    <w:name w:val="Σώμα κείμενου 3 Char"/>
    <w:basedOn w:val="a0"/>
    <w:link w:val="32"/>
    <w:uiPriority w:val="99"/>
    <w:semiHidden/>
    <w:locked/>
    <w:rsid w:val="009D0C1C"/>
    <w:rPr>
      <w:rFonts w:cs="Times New Roman"/>
      <w:sz w:val="16"/>
      <w:szCs w:val="16"/>
      <w:lang w:eastAsia="en-US"/>
    </w:rPr>
  </w:style>
  <w:style w:type="paragraph" w:customStyle="1" w:styleId="BalloonText1">
    <w:name w:val="Balloon Text1"/>
    <w:basedOn w:val="a"/>
    <w:uiPriority w:val="99"/>
    <w:semiHidden/>
    <w:rsid w:val="00F54726"/>
    <w:rPr>
      <w:rFonts w:ascii="Tahoma" w:hAnsi="Tahoma" w:cs="Tahoma"/>
      <w:sz w:val="16"/>
      <w:szCs w:val="16"/>
    </w:rPr>
  </w:style>
  <w:style w:type="paragraph" w:customStyle="1" w:styleId="para-2gr">
    <w:name w:val="para-2gr"/>
    <w:basedOn w:val="a"/>
    <w:uiPriority w:val="99"/>
    <w:rsid w:val="00F54726"/>
    <w:pPr>
      <w:tabs>
        <w:tab w:val="left" w:pos="1021"/>
        <w:tab w:val="left" w:pos="1588"/>
        <w:tab w:val="left" w:pos="2155"/>
        <w:tab w:val="left" w:pos="2722"/>
        <w:tab w:val="left" w:pos="3289"/>
      </w:tabs>
      <w:ind w:left="1588" w:hanging="1588"/>
      <w:jc w:val="both"/>
    </w:pPr>
    <w:rPr>
      <w:rFonts w:ascii="HellasArial" w:hAnsi="HellasArial"/>
      <w:spacing w:val="15"/>
      <w:lang w:val="en-GB"/>
    </w:rPr>
  </w:style>
  <w:style w:type="paragraph" w:styleId="af">
    <w:name w:val="Block Text"/>
    <w:basedOn w:val="a"/>
    <w:uiPriority w:val="99"/>
    <w:rsid w:val="00F54726"/>
    <w:pPr>
      <w:spacing w:before="120" w:after="40"/>
      <w:ind w:left="1100" w:right="41" w:hanging="1100"/>
      <w:jc w:val="both"/>
    </w:pPr>
    <w:rPr>
      <w:rFonts w:ascii="Arial" w:hAnsi="Arial"/>
    </w:rPr>
  </w:style>
  <w:style w:type="paragraph" w:styleId="af0">
    <w:name w:val="Balloon Text"/>
    <w:basedOn w:val="a"/>
    <w:link w:val="Char7"/>
    <w:uiPriority w:val="99"/>
    <w:semiHidden/>
    <w:rsid w:val="00F54726"/>
    <w:rPr>
      <w:rFonts w:ascii="Tahoma" w:hAnsi="Tahoma" w:cs="Tahoma"/>
      <w:sz w:val="16"/>
      <w:szCs w:val="16"/>
    </w:rPr>
  </w:style>
  <w:style w:type="character" w:customStyle="1" w:styleId="Char7">
    <w:name w:val="Κείμενο πλαισίου Char"/>
    <w:basedOn w:val="a0"/>
    <w:link w:val="af0"/>
    <w:uiPriority w:val="99"/>
    <w:semiHidden/>
    <w:locked/>
    <w:rsid w:val="009D0C1C"/>
    <w:rPr>
      <w:rFonts w:cs="Times New Roman"/>
      <w:sz w:val="2"/>
      <w:lang w:eastAsia="en-US"/>
    </w:rPr>
  </w:style>
  <w:style w:type="paragraph" w:customStyle="1" w:styleId="numbered1">
    <w:name w:val="numbered1"/>
    <w:basedOn w:val="a"/>
    <w:uiPriority w:val="99"/>
    <w:rsid w:val="00141A8C"/>
    <w:pPr>
      <w:numPr>
        <w:numId w:val="35"/>
      </w:numPr>
      <w:spacing w:before="60"/>
      <w:jc w:val="both"/>
    </w:pPr>
    <w:rPr>
      <w:rFonts w:ascii="Arial" w:hAnsi="Arial"/>
      <w:sz w:val="19"/>
    </w:rPr>
  </w:style>
  <w:style w:type="paragraph" w:styleId="af1">
    <w:name w:val="List Paragraph"/>
    <w:basedOn w:val="a"/>
    <w:uiPriority w:val="99"/>
    <w:qFormat/>
    <w:rsid w:val="00583E01"/>
    <w:pPr>
      <w:ind w:left="720"/>
      <w:contextualSpacing/>
    </w:pPr>
  </w:style>
  <w:style w:type="paragraph" w:styleId="af2">
    <w:name w:val="annotation subject"/>
    <w:basedOn w:val="ac"/>
    <w:next w:val="ac"/>
    <w:link w:val="Char8"/>
    <w:uiPriority w:val="99"/>
    <w:semiHidden/>
    <w:rsid w:val="00C23AF0"/>
    <w:rPr>
      <w:b/>
      <w:bCs/>
    </w:rPr>
  </w:style>
  <w:style w:type="character" w:customStyle="1" w:styleId="Char8">
    <w:name w:val="Θέμα σχολίου Char"/>
    <w:basedOn w:val="Char5"/>
    <w:link w:val="af2"/>
    <w:uiPriority w:val="99"/>
    <w:semiHidden/>
    <w:locked/>
    <w:rsid w:val="009D0C1C"/>
    <w:rPr>
      <w:b/>
      <w:bCs/>
    </w:rPr>
  </w:style>
</w:styles>
</file>

<file path=word/webSettings.xml><?xml version="1.0" encoding="utf-8"?>
<w:webSettings xmlns:r="http://schemas.openxmlformats.org/officeDocument/2006/relationships" xmlns:w="http://schemas.openxmlformats.org/wordprocessingml/2006/main">
  <w:divs>
    <w:div w:id="397090898">
      <w:marLeft w:val="0"/>
      <w:marRight w:val="0"/>
      <w:marTop w:val="0"/>
      <w:marBottom w:val="0"/>
      <w:divBdr>
        <w:top w:val="none" w:sz="0" w:space="0" w:color="auto"/>
        <w:left w:val="none" w:sz="0" w:space="0" w:color="auto"/>
        <w:bottom w:val="none" w:sz="0" w:space="0" w:color="auto"/>
        <w:right w:val="none" w:sz="0" w:space="0" w:color="auto"/>
      </w:divBdr>
    </w:div>
    <w:div w:id="3970908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ydeair@otenet.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23</Pages>
  <Words>9378</Words>
  <Characters>57566</Characters>
  <Application>Microsoft Office Word</Application>
  <DocSecurity>0</DocSecurity>
  <Lines>479</Lines>
  <Paragraphs>133</Paragraphs>
  <ScaleCrop>false</ScaleCrop>
  <HeadingPairs>
    <vt:vector size="2" baseType="variant">
      <vt:variant>
        <vt:lpstr>Τίτλος</vt:lpstr>
      </vt:variant>
      <vt:variant>
        <vt:i4>1</vt:i4>
      </vt:variant>
    </vt:vector>
  </HeadingPairs>
  <TitlesOfParts>
    <vt:vector size="1" baseType="lpstr">
      <vt:lpstr>ΔΙΑΚΗΡΥΞΗ </vt:lpstr>
    </vt:vector>
  </TitlesOfParts>
  <Company/>
  <LinksUpToDate>false</LinksUpToDate>
  <CharactersWithSpaces>66811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ΔΙΑΚΗΡΥΞΗ </dc:title>
  <dc:subject>ΚΕ1900Α ΣΥΚΙΑ</dc:subject>
  <dc:creator>Κ.Λ.</dc:creator>
  <cp:keywords/>
  <dc:description/>
  <cp:lastModifiedBy> </cp:lastModifiedBy>
  <cp:revision>110</cp:revision>
  <cp:lastPrinted>2012-02-28T10:25:00Z</cp:lastPrinted>
  <dcterms:created xsi:type="dcterms:W3CDTF">2011-11-30T13:20:00Z</dcterms:created>
  <dcterms:modified xsi:type="dcterms:W3CDTF">2012-02-28T10:36:00Z</dcterms:modified>
</cp:coreProperties>
</file>